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EAF" w:rsidRPr="006B2077" w:rsidRDefault="00141EAF" w:rsidP="00221845">
      <w:pPr>
        <w:spacing w:line="240" w:lineRule="auto"/>
        <w:rPr>
          <w:rFonts w:ascii="Arial" w:hAnsi="Arial" w:cs="Arial"/>
          <w:b/>
        </w:rPr>
      </w:pPr>
      <w:r w:rsidRPr="006B2077">
        <w:rPr>
          <w:rFonts w:ascii="Arial" w:hAnsi="Arial" w:cs="Arial"/>
          <w:b/>
        </w:rPr>
        <w:t xml:space="preserve">REP. DRD n.                                  /2015 </w:t>
      </w:r>
      <w:r w:rsidRPr="006B2077">
        <w:rPr>
          <w:rFonts w:ascii="Arial" w:hAnsi="Arial" w:cs="Arial"/>
          <w:b/>
        </w:rPr>
        <w:tab/>
      </w:r>
      <w:r w:rsidRPr="006B2077">
        <w:rPr>
          <w:rFonts w:ascii="Arial" w:hAnsi="Arial" w:cs="Arial"/>
          <w:b/>
        </w:rPr>
        <w:tab/>
      </w:r>
      <w:r w:rsidRPr="006B2077">
        <w:rPr>
          <w:rFonts w:ascii="Arial" w:hAnsi="Arial" w:cs="Arial"/>
          <w:b/>
        </w:rPr>
        <w:tab/>
      </w:r>
      <w:r w:rsidRPr="006B2077">
        <w:rPr>
          <w:rFonts w:ascii="Arial" w:hAnsi="Arial" w:cs="Arial"/>
          <w:b/>
        </w:rPr>
        <w:tab/>
      </w:r>
    </w:p>
    <w:p w:rsidR="00141EAF" w:rsidRPr="006B2077" w:rsidRDefault="00141EAF" w:rsidP="00221845">
      <w:pPr>
        <w:spacing w:line="240" w:lineRule="auto"/>
        <w:rPr>
          <w:rFonts w:ascii="Arial" w:hAnsi="Arial" w:cs="Arial"/>
          <w:b/>
        </w:rPr>
      </w:pPr>
      <w:r w:rsidRPr="006B2077">
        <w:rPr>
          <w:rFonts w:ascii="Arial" w:hAnsi="Arial" w:cs="Arial"/>
          <w:b/>
        </w:rPr>
        <w:t xml:space="preserve">PROT. </w:t>
      </w:r>
    </w:p>
    <w:p w:rsidR="00141EAF" w:rsidRPr="006B2077" w:rsidRDefault="00141EAF" w:rsidP="00221845">
      <w:pPr>
        <w:spacing w:line="240" w:lineRule="auto"/>
        <w:jc w:val="center"/>
        <w:rPr>
          <w:rFonts w:ascii="Arial" w:hAnsi="Arial" w:cs="Arial"/>
          <w:b/>
        </w:rPr>
      </w:pPr>
      <w:r w:rsidRPr="006B2077">
        <w:rPr>
          <w:rFonts w:ascii="Arial" w:hAnsi="Arial" w:cs="Arial"/>
          <w:b/>
        </w:rPr>
        <w:t>IL RETTORE</w:t>
      </w:r>
    </w:p>
    <w:p w:rsidR="00141EAF" w:rsidRPr="006B2077" w:rsidRDefault="00141EAF" w:rsidP="00221845">
      <w:pPr>
        <w:spacing w:line="240" w:lineRule="auto"/>
        <w:jc w:val="both"/>
        <w:rPr>
          <w:rFonts w:ascii="Arial" w:hAnsi="Arial" w:cs="Arial"/>
        </w:rPr>
      </w:pPr>
    </w:p>
    <w:p w:rsidR="0030681A" w:rsidRPr="006B2077" w:rsidRDefault="00517EF6" w:rsidP="00221845">
      <w:pPr>
        <w:spacing w:line="240" w:lineRule="auto"/>
        <w:jc w:val="both"/>
        <w:rPr>
          <w:rFonts w:ascii="Arial" w:hAnsi="Arial" w:cs="Arial"/>
        </w:rPr>
      </w:pPr>
      <w:proofErr w:type="gramStart"/>
      <w:r w:rsidRPr="006B2077">
        <w:rPr>
          <w:rFonts w:ascii="Arial" w:hAnsi="Arial" w:cs="Arial"/>
        </w:rPr>
        <w:t>vista</w:t>
      </w:r>
      <w:proofErr w:type="gramEnd"/>
      <w:r w:rsidRPr="006B2077">
        <w:rPr>
          <w:rFonts w:ascii="Arial" w:hAnsi="Arial" w:cs="Arial"/>
        </w:rPr>
        <w:t xml:space="preserve"> </w:t>
      </w:r>
      <w:r w:rsidR="00925BA0" w:rsidRPr="006B2077">
        <w:rPr>
          <w:rFonts w:ascii="Arial" w:hAnsi="Arial" w:cs="Arial"/>
        </w:rPr>
        <w:t>la</w:t>
      </w:r>
      <w:r w:rsidR="0030681A" w:rsidRPr="006B2077">
        <w:rPr>
          <w:rFonts w:ascii="Arial" w:hAnsi="Arial" w:cs="Arial"/>
        </w:rPr>
        <w:t xml:space="preserve"> Legge n. 150/2000 “Disciplina delle</w:t>
      </w:r>
      <w:r w:rsidRPr="006B2077">
        <w:rPr>
          <w:rFonts w:ascii="Arial" w:hAnsi="Arial" w:cs="Arial"/>
        </w:rPr>
        <w:t xml:space="preserve"> attività di informazione e di </w:t>
      </w:r>
      <w:r w:rsidR="0030681A" w:rsidRPr="006B2077">
        <w:rPr>
          <w:rFonts w:ascii="Arial" w:hAnsi="Arial" w:cs="Arial"/>
        </w:rPr>
        <w:t>comunicazione delle Pubbliche Amministrazioni”;</w:t>
      </w:r>
    </w:p>
    <w:p w:rsidR="0030681A" w:rsidRPr="006B2077" w:rsidRDefault="00517EF6" w:rsidP="00221845">
      <w:pPr>
        <w:spacing w:line="240" w:lineRule="auto"/>
        <w:jc w:val="both"/>
        <w:rPr>
          <w:rFonts w:ascii="Arial" w:hAnsi="Arial" w:cs="Arial"/>
        </w:rPr>
      </w:pPr>
      <w:proofErr w:type="gramStart"/>
      <w:r w:rsidRPr="006B2077">
        <w:rPr>
          <w:rFonts w:ascii="Arial" w:hAnsi="Arial" w:cs="Arial"/>
        </w:rPr>
        <w:t>visto</w:t>
      </w:r>
      <w:proofErr w:type="gramEnd"/>
      <w:r w:rsidRPr="006B2077">
        <w:rPr>
          <w:rFonts w:ascii="Arial" w:hAnsi="Arial" w:cs="Arial"/>
        </w:rPr>
        <w:t xml:space="preserve"> </w:t>
      </w:r>
      <w:r w:rsidR="00925BA0" w:rsidRPr="006B2077">
        <w:rPr>
          <w:rFonts w:ascii="Arial" w:hAnsi="Arial" w:cs="Arial"/>
        </w:rPr>
        <w:t xml:space="preserve">il </w:t>
      </w:r>
      <w:proofErr w:type="spellStart"/>
      <w:r w:rsidR="00925BA0" w:rsidRPr="006B2077">
        <w:rPr>
          <w:rFonts w:ascii="Arial" w:hAnsi="Arial" w:cs="Arial"/>
        </w:rPr>
        <w:t>D.</w:t>
      </w:r>
      <w:r w:rsidR="0030681A" w:rsidRPr="006B2077">
        <w:rPr>
          <w:rFonts w:ascii="Arial" w:hAnsi="Arial" w:cs="Arial"/>
        </w:rPr>
        <w:t>Lgs.</w:t>
      </w:r>
      <w:proofErr w:type="spellEnd"/>
      <w:r w:rsidR="0030681A" w:rsidRPr="006B2077">
        <w:rPr>
          <w:rFonts w:ascii="Arial" w:hAnsi="Arial" w:cs="Arial"/>
        </w:rPr>
        <w:t xml:space="preserve"> n. 82/2005 Codice dell’Amministrazione Digitale;</w:t>
      </w:r>
    </w:p>
    <w:p w:rsidR="0030681A" w:rsidRPr="006B2077" w:rsidRDefault="00517EF6" w:rsidP="00221845">
      <w:pPr>
        <w:spacing w:line="240" w:lineRule="auto"/>
        <w:jc w:val="both"/>
        <w:rPr>
          <w:rFonts w:ascii="Arial" w:hAnsi="Arial" w:cs="Arial"/>
        </w:rPr>
      </w:pPr>
      <w:proofErr w:type="gramStart"/>
      <w:r w:rsidRPr="006B2077">
        <w:rPr>
          <w:rFonts w:ascii="Arial" w:hAnsi="Arial" w:cs="Arial"/>
        </w:rPr>
        <w:t>vista</w:t>
      </w:r>
      <w:proofErr w:type="gramEnd"/>
      <w:r w:rsidRPr="006B2077">
        <w:rPr>
          <w:rFonts w:ascii="Arial" w:hAnsi="Arial" w:cs="Arial"/>
        </w:rPr>
        <w:t xml:space="preserve"> </w:t>
      </w:r>
      <w:r w:rsidR="0030681A" w:rsidRPr="006B2077">
        <w:rPr>
          <w:rFonts w:ascii="Arial" w:hAnsi="Arial" w:cs="Arial"/>
        </w:rPr>
        <w:t xml:space="preserve">la Legge n. 69/2009, recante “Disposizioni per lo sviluppo economico, la semplificazione, la competitività </w:t>
      </w:r>
      <w:r w:rsidRPr="006B2077">
        <w:rPr>
          <w:rFonts w:ascii="Arial" w:hAnsi="Arial" w:cs="Arial"/>
        </w:rPr>
        <w:t>nonché</w:t>
      </w:r>
      <w:r w:rsidR="0030681A" w:rsidRPr="006B2077">
        <w:rPr>
          <w:rFonts w:ascii="Arial" w:hAnsi="Arial" w:cs="Arial"/>
        </w:rPr>
        <w:t xml:space="preserve"> in materia di processo civile”; </w:t>
      </w:r>
    </w:p>
    <w:p w:rsidR="0030681A" w:rsidRPr="006B2077" w:rsidRDefault="0030681A" w:rsidP="00221845">
      <w:pPr>
        <w:spacing w:line="240" w:lineRule="auto"/>
        <w:jc w:val="both"/>
        <w:rPr>
          <w:rFonts w:ascii="Arial" w:hAnsi="Arial" w:cs="Arial"/>
        </w:rPr>
      </w:pPr>
      <w:proofErr w:type="gramStart"/>
      <w:r w:rsidRPr="006B2077">
        <w:rPr>
          <w:rFonts w:ascii="Arial" w:hAnsi="Arial" w:cs="Arial"/>
        </w:rPr>
        <w:t>visto</w:t>
      </w:r>
      <w:proofErr w:type="gramEnd"/>
      <w:r w:rsidRPr="006B2077">
        <w:rPr>
          <w:rFonts w:ascii="Arial" w:hAnsi="Arial" w:cs="Arial"/>
        </w:rPr>
        <w:t xml:space="preserve"> il </w:t>
      </w:r>
      <w:proofErr w:type="spellStart"/>
      <w:r w:rsidRPr="006B2077">
        <w:rPr>
          <w:rFonts w:ascii="Arial" w:hAnsi="Arial" w:cs="Arial"/>
        </w:rPr>
        <w:t>D.Lgs.</w:t>
      </w:r>
      <w:proofErr w:type="spellEnd"/>
      <w:r w:rsidRPr="006B2077">
        <w:rPr>
          <w:rFonts w:ascii="Arial" w:hAnsi="Arial" w:cs="Arial"/>
        </w:rPr>
        <w:t xml:space="preserve"> n. 150/2009, “Attuazione della legge 4 marzo 2009, n° </w:t>
      </w:r>
      <w:smartTag w:uri="urn:schemas-microsoft-com:office:smarttags" w:element="metricconverter">
        <w:smartTagPr>
          <w:attr w:name="ProductID" w:val="2.0”"/>
        </w:smartTagPr>
        <w:r w:rsidRPr="006B2077">
          <w:rPr>
            <w:rFonts w:ascii="Arial" w:hAnsi="Arial" w:cs="Arial"/>
          </w:rPr>
          <w:t>15, in</w:t>
        </w:r>
      </w:smartTag>
      <w:r w:rsidRPr="006B2077">
        <w:rPr>
          <w:rFonts w:ascii="Arial" w:hAnsi="Arial" w:cs="Arial"/>
        </w:rPr>
        <w:t xml:space="preserve"> materia di ottimizzazione della produttività del lavoro pubblico e di efficienza e trasparenza delle pubbliche amministrazioni”;</w:t>
      </w:r>
    </w:p>
    <w:p w:rsidR="0030681A" w:rsidRPr="006B2077" w:rsidRDefault="00517EF6" w:rsidP="00221845">
      <w:pPr>
        <w:spacing w:line="240" w:lineRule="auto"/>
        <w:jc w:val="both"/>
        <w:rPr>
          <w:rFonts w:ascii="Arial" w:hAnsi="Arial" w:cs="Arial"/>
        </w:rPr>
      </w:pPr>
      <w:proofErr w:type="gramStart"/>
      <w:r w:rsidRPr="006B2077">
        <w:rPr>
          <w:rFonts w:ascii="Arial" w:hAnsi="Arial" w:cs="Arial"/>
        </w:rPr>
        <w:t>viste</w:t>
      </w:r>
      <w:proofErr w:type="gramEnd"/>
      <w:r w:rsidR="0030681A" w:rsidRPr="006B2077">
        <w:rPr>
          <w:rFonts w:ascii="Arial" w:hAnsi="Arial" w:cs="Arial"/>
        </w:rPr>
        <w:t xml:space="preserve"> le "Linee guida per i siti web della PA”, pubblicate a cura di </w:t>
      </w:r>
      <w:proofErr w:type="spellStart"/>
      <w:r w:rsidR="0030681A" w:rsidRPr="006B2077">
        <w:rPr>
          <w:rFonts w:ascii="Arial" w:hAnsi="Arial" w:cs="Arial"/>
        </w:rPr>
        <w:t>DigitPA</w:t>
      </w:r>
      <w:proofErr w:type="spellEnd"/>
      <w:r w:rsidR="0030681A" w:rsidRPr="006B2077">
        <w:rPr>
          <w:rFonts w:ascii="Arial" w:hAnsi="Arial" w:cs="Arial"/>
        </w:rPr>
        <w:t xml:space="preserve">, Dipartimento per la funzione pubblica (PCM), Dipartimento per la digitalizzazione e l’innovazione tecnologica (PCM) e </w:t>
      </w:r>
      <w:proofErr w:type="spellStart"/>
      <w:r w:rsidR="0030681A" w:rsidRPr="006B2077">
        <w:rPr>
          <w:rFonts w:ascii="Arial" w:hAnsi="Arial" w:cs="Arial"/>
        </w:rPr>
        <w:t>FormezPA</w:t>
      </w:r>
      <w:proofErr w:type="spellEnd"/>
      <w:r w:rsidR="0030681A" w:rsidRPr="006B2077">
        <w:rPr>
          <w:rFonts w:ascii="Arial" w:hAnsi="Arial" w:cs="Arial"/>
        </w:rPr>
        <w:t xml:space="preserve"> il 29 luglio 2011;</w:t>
      </w:r>
    </w:p>
    <w:p w:rsidR="0030681A" w:rsidRPr="006B2077" w:rsidRDefault="00517EF6" w:rsidP="00221845">
      <w:pPr>
        <w:spacing w:line="240" w:lineRule="auto"/>
        <w:jc w:val="both"/>
        <w:rPr>
          <w:rFonts w:ascii="Arial" w:hAnsi="Arial" w:cs="Arial"/>
        </w:rPr>
      </w:pPr>
      <w:proofErr w:type="gramStart"/>
      <w:r w:rsidRPr="006B2077">
        <w:rPr>
          <w:rFonts w:ascii="Arial" w:hAnsi="Arial" w:cs="Arial"/>
        </w:rPr>
        <w:t>visto</w:t>
      </w:r>
      <w:proofErr w:type="gramEnd"/>
      <w:r w:rsidR="0030681A" w:rsidRPr="006B2077">
        <w:rPr>
          <w:rFonts w:ascii="Arial" w:hAnsi="Arial" w:cs="Arial"/>
        </w:rPr>
        <w:t xml:space="preserve"> il Vademecum “Pubblica Amministrazione e social media”, pubblicato a cura di </w:t>
      </w:r>
      <w:proofErr w:type="spellStart"/>
      <w:r w:rsidR="0030681A" w:rsidRPr="006B2077">
        <w:rPr>
          <w:rFonts w:ascii="Arial" w:hAnsi="Arial" w:cs="Arial"/>
        </w:rPr>
        <w:t>Formez</w:t>
      </w:r>
      <w:proofErr w:type="spellEnd"/>
      <w:r w:rsidR="0030681A" w:rsidRPr="006B2077">
        <w:rPr>
          <w:rFonts w:ascii="Arial" w:hAnsi="Arial" w:cs="Arial"/>
        </w:rPr>
        <w:t xml:space="preserve"> nel dicembre 2011 nell’ambito delle attività previste dalla Direttiva n. 8 del 26.11.2009 del Ministro per la Pubblica amministrazione e l’innovazione;</w:t>
      </w:r>
    </w:p>
    <w:p w:rsidR="0030681A" w:rsidRPr="006B2077" w:rsidRDefault="00517EF6" w:rsidP="00221845">
      <w:pPr>
        <w:spacing w:line="240" w:lineRule="auto"/>
        <w:jc w:val="both"/>
        <w:rPr>
          <w:rFonts w:ascii="Arial" w:hAnsi="Arial" w:cs="Arial"/>
        </w:rPr>
      </w:pPr>
      <w:proofErr w:type="gramStart"/>
      <w:r w:rsidRPr="006B2077">
        <w:rPr>
          <w:rFonts w:ascii="Arial" w:hAnsi="Arial" w:cs="Arial"/>
        </w:rPr>
        <w:t>considerato</w:t>
      </w:r>
      <w:proofErr w:type="gramEnd"/>
      <w:r w:rsidRPr="006B2077">
        <w:rPr>
          <w:rFonts w:ascii="Arial" w:hAnsi="Arial" w:cs="Arial"/>
        </w:rPr>
        <w:t xml:space="preserve"> c</w:t>
      </w:r>
      <w:r w:rsidR="0030681A" w:rsidRPr="006B2077">
        <w:rPr>
          <w:rFonts w:ascii="Arial" w:hAnsi="Arial" w:cs="Arial"/>
        </w:rPr>
        <w:t>he l’Ateneo di Parma, nell’ambito delle attività di comunicazione verso i diversi stakeholder, ha pubblicato e gestisce dal 7 novembre 2011 una pagina istituzionale su Facebook, che conta attualmente oltre 2</w:t>
      </w:r>
      <w:r w:rsidR="00D340C2" w:rsidRPr="006B2077">
        <w:rPr>
          <w:rFonts w:ascii="Arial" w:hAnsi="Arial" w:cs="Arial"/>
        </w:rPr>
        <w:t>9</w:t>
      </w:r>
      <w:r w:rsidR="0030681A" w:rsidRPr="006B2077">
        <w:rPr>
          <w:rFonts w:ascii="Arial" w:hAnsi="Arial" w:cs="Arial"/>
        </w:rPr>
        <w:t>.</w:t>
      </w:r>
      <w:r w:rsidR="00D340C2" w:rsidRPr="006B2077">
        <w:rPr>
          <w:rFonts w:ascii="Arial" w:hAnsi="Arial" w:cs="Arial"/>
        </w:rPr>
        <w:t>0</w:t>
      </w:r>
      <w:r w:rsidR="000C0DD6" w:rsidRPr="006B2077">
        <w:rPr>
          <w:rFonts w:ascii="Arial" w:hAnsi="Arial" w:cs="Arial"/>
        </w:rPr>
        <w:t xml:space="preserve">00 </w:t>
      </w:r>
      <w:proofErr w:type="spellStart"/>
      <w:r w:rsidR="0030681A" w:rsidRPr="006B2077">
        <w:rPr>
          <w:rFonts w:ascii="Arial" w:hAnsi="Arial" w:cs="Arial"/>
        </w:rPr>
        <w:t>followers</w:t>
      </w:r>
      <w:proofErr w:type="spellEnd"/>
      <w:r w:rsidR="0030681A" w:rsidRPr="006B2077">
        <w:rPr>
          <w:rFonts w:ascii="Arial" w:hAnsi="Arial" w:cs="Arial"/>
        </w:rPr>
        <w:t xml:space="preserve">, e un profilo </w:t>
      </w:r>
      <w:proofErr w:type="spellStart"/>
      <w:r w:rsidR="0030681A" w:rsidRPr="006B2077">
        <w:rPr>
          <w:rFonts w:ascii="Arial" w:hAnsi="Arial" w:cs="Arial"/>
        </w:rPr>
        <w:t>Twitter</w:t>
      </w:r>
      <w:proofErr w:type="spellEnd"/>
      <w:r w:rsidR="0030681A" w:rsidRPr="006B2077">
        <w:rPr>
          <w:rFonts w:ascii="Arial" w:hAnsi="Arial" w:cs="Arial"/>
        </w:rPr>
        <w:t>;</w:t>
      </w:r>
    </w:p>
    <w:p w:rsidR="0030681A" w:rsidRPr="006B2077" w:rsidRDefault="00517EF6" w:rsidP="00221845">
      <w:pPr>
        <w:spacing w:line="240" w:lineRule="auto"/>
        <w:jc w:val="both"/>
        <w:rPr>
          <w:rFonts w:ascii="Arial" w:hAnsi="Arial" w:cs="Arial"/>
        </w:rPr>
      </w:pPr>
      <w:proofErr w:type="gramStart"/>
      <w:r w:rsidRPr="006B2077">
        <w:rPr>
          <w:rFonts w:ascii="Arial" w:hAnsi="Arial" w:cs="Arial"/>
        </w:rPr>
        <w:t>ritenuto</w:t>
      </w:r>
      <w:proofErr w:type="gramEnd"/>
      <w:r w:rsidR="0030681A" w:rsidRPr="006B2077">
        <w:rPr>
          <w:rFonts w:ascii="Arial" w:hAnsi="Arial" w:cs="Arial"/>
        </w:rPr>
        <w:t xml:space="preserve"> opportuno procedere all’elaborazione di strumenti a supporto ed integrazione delle attività di comunicazione a diretto contatto con l’utenza dell’Ateneo, con l’obiettivo di contribuire ad un miglioramento della qualità di tali servizi e, di conseguenza, ad ottenere una ricaduta positiva sulla reputazione dell’Ateneo;</w:t>
      </w:r>
    </w:p>
    <w:p w:rsidR="0030681A" w:rsidRPr="006B2077" w:rsidRDefault="00517EF6" w:rsidP="00221845">
      <w:pPr>
        <w:spacing w:line="240" w:lineRule="auto"/>
        <w:jc w:val="both"/>
        <w:rPr>
          <w:rFonts w:ascii="Arial" w:hAnsi="Arial" w:cs="Arial"/>
        </w:rPr>
      </w:pPr>
      <w:proofErr w:type="gramStart"/>
      <w:r w:rsidRPr="006B2077">
        <w:rPr>
          <w:rFonts w:ascii="Arial" w:hAnsi="Arial" w:cs="Arial"/>
        </w:rPr>
        <w:t>considerato</w:t>
      </w:r>
      <w:proofErr w:type="gramEnd"/>
      <w:r w:rsidR="0030681A" w:rsidRPr="006B2077">
        <w:rPr>
          <w:rFonts w:ascii="Arial" w:hAnsi="Arial" w:cs="Arial"/>
        </w:rPr>
        <w:t xml:space="preserve"> di identificare nell’attività “gestione reclami” e nell’attività “uso dei social media e del WEB </w:t>
      </w:r>
      <w:smartTag w:uri="urn:schemas-microsoft-com:office:smarttags" w:element="metricconverter">
        <w:smartTagPr>
          <w:attr w:name="ProductID" w:val="2.0”"/>
        </w:smartTagPr>
        <w:r w:rsidR="0030681A" w:rsidRPr="006B2077">
          <w:rPr>
            <w:rFonts w:ascii="Arial" w:hAnsi="Arial" w:cs="Arial"/>
          </w:rPr>
          <w:t>2.0”</w:t>
        </w:r>
      </w:smartTag>
      <w:r w:rsidR="0030681A" w:rsidRPr="006B2077">
        <w:rPr>
          <w:rFonts w:ascii="Arial" w:hAnsi="Arial" w:cs="Arial"/>
        </w:rPr>
        <w:t xml:space="preserve"> due ambiti di particolare interesse per le finalità sopraddette;</w:t>
      </w:r>
    </w:p>
    <w:p w:rsidR="0030681A" w:rsidRPr="006B2077" w:rsidRDefault="00517EF6" w:rsidP="00221845">
      <w:pPr>
        <w:spacing w:line="240" w:lineRule="auto"/>
        <w:jc w:val="both"/>
        <w:rPr>
          <w:rFonts w:ascii="Arial" w:hAnsi="Arial" w:cs="Arial"/>
        </w:rPr>
      </w:pPr>
      <w:proofErr w:type="gramStart"/>
      <w:r w:rsidRPr="006B2077">
        <w:rPr>
          <w:rFonts w:ascii="Arial" w:hAnsi="Arial" w:cs="Arial"/>
        </w:rPr>
        <w:t>considerata</w:t>
      </w:r>
      <w:proofErr w:type="gramEnd"/>
      <w:r w:rsidR="0030681A" w:rsidRPr="006B2077">
        <w:rPr>
          <w:rFonts w:ascii="Arial" w:hAnsi="Arial" w:cs="Arial"/>
          <w:caps/>
        </w:rPr>
        <w:t xml:space="preserve"> </w:t>
      </w:r>
      <w:r w:rsidR="0030681A" w:rsidRPr="006B2077">
        <w:rPr>
          <w:rFonts w:ascii="Arial" w:hAnsi="Arial" w:cs="Arial"/>
        </w:rPr>
        <w:t>l’importanza di un’efficace gestione dei reclami che pervengono all’Ateneo da utenti esterni e interni, con particolare riferimento ai reclami recepiti tramite il Protocollo e tramite il Servizio URP – Ufficio per le Relazioni con il Pubblico – e ad una gestione coordinata nell’uso dei social media e delle principali piattaforme WEB 2.0</w:t>
      </w:r>
      <w:r w:rsidR="00D340C2" w:rsidRPr="006B2077">
        <w:rPr>
          <w:rFonts w:ascii="Arial" w:hAnsi="Arial" w:cs="Arial"/>
        </w:rPr>
        <w:t>;</w:t>
      </w:r>
    </w:p>
    <w:p w:rsidR="00F103CC" w:rsidRPr="006B2077" w:rsidRDefault="000C0DD6" w:rsidP="00221845">
      <w:pPr>
        <w:spacing w:line="240" w:lineRule="auto"/>
        <w:jc w:val="both"/>
        <w:rPr>
          <w:rFonts w:ascii="Arial" w:hAnsi="Arial" w:cs="Arial"/>
        </w:rPr>
      </w:pPr>
      <w:r w:rsidRPr="006B2077">
        <w:rPr>
          <w:rFonts w:ascii="Arial" w:hAnsi="Arial" w:cs="Arial"/>
        </w:rPr>
        <w:t>visto</w:t>
      </w:r>
      <w:r w:rsidR="00D340C2" w:rsidRPr="006B2077">
        <w:rPr>
          <w:rFonts w:ascii="Arial" w:hAnsi="Arial" w:cs="Arial"/>
        </w:rPr>
        <w:t xml:space="preserve"> il D.R. n. 85 Reg. LII del 18.2.2014 di</w:t>
      </w:r>
      <w:r w:rsidR="0030681A" w:rsidRPr="006B2077">
        <w:rPr>
          <w:rFonts w:ascii="Arial" w:hAnsi="Arial" w:cs="Arial"/>
        </w:rPr>
        <w:t xml:space="preserve"> costituzione </w:t>
      </w:r>
      <w:r w:rsidR="00F103CC" w:rsidRPr="006B2077">
        <w:rPr>
          <w:rFonts w:ascii="Arial" w:hAnsi="Arial" w:cs="Arial"/>
        </w:rPr>
        <w:t>del</w:t>
      </w:r>
      <w:r w:rsidR="0030681A" w:rsidRPr="006B2077">
        <w:rPr>
          <w:rFonts w:ascii="Arial" w:hAnsi="Arial" w:cs="Arial"/>
        </w:rPr>
        <w:t xml:space="preserve"> gruppo di lavoro,</w:t>
      </w:r>
      <w:r w:rsidR="00F103CC" w:rsidRPr="006B2077">
        <w:rPr>
          <w:rFonts w:ascii="Arial" w:hAnsi="Arial" w:cs="Arial"/>
        </w:rPr>
        <w:t xml:space="preserve"> “Gestione Reclami - Social media e WEB 2.0 UNIPR”, </w:t>
      </w:r>
      <w:r w:rsidR="0030681A" w:rsidRPr="006B2077">
        <w:rPr>
          <w:rFonts w:ascii="Arial" w:hAnsi="Arial" w:cs="Arial"/>
        </w:rPr>
        <w:t>finalizzato al coordinamento dell’analisi della situazione reputazionale dell’Ateneo e alla creazione di strumenti operativi diretti a migliorare l’attuale condizione di entrambe le attività</w:t>
      </w:r>
      <w:r w:rsidR="00D340C2" w:rsidRPr="006B2077">
        <w:rPr>
          <w:rFonts w:ascii="Arial" w:hAnsi="Arial" w:cs="Arial"/>
        </w:rPr>
        <w:t xml:space="preserve">, </w:t>
      </w:r>
      <w:r w:rsidR="00F103CC" w:rsidRPr="006B2077">
        <w:rPr>
          <w:rFonts w:ascii="Arial" w:hAnsi="Arial" w:cs="Arial"/>
        </w:rPr>
        <w:t xml:space="preserve">e coordinato dalla prof.ssa Francesca Zanella, Pro Rettrice con delega per l'Area Affari generali e legali e al coordinamento delle attività di internazionalizzazione dell'Ateneo, </w:t>
      </w:r>
    </w:p>
    <w:p w:rsidR="00F103CC" w:rsidRPr="006B2077" w:rsidRDefault="000C0DD6" w:rsidP="00221845">
      <w:pPr>
        <w:spacing w:line="240" w:lineRule="auto"/>
        <w:jc w:val="both"/>
        <w:rPr>
          <w:rFonts w:ascii="Arial" w:hAnsi="Arial" w:cs="Arial"/>
        </w:rPr>
      </w:pPr>
      <w:r w:rsidRPr="006B2077">
        <w:rPr>
          <w:rFonts w:ascii="Arial" w:hAnsi="Arial" w:cs="Arial"/>
        </w:rPr>
        <w:lastRenderedPageBreak/>
        <w:t>visto</w:t>
      </w:r>
      <w:r w:rsidR="00E8798E" w:rsidRPr="006B2077">
        <w:rPr>
          <w:rFonts w:ascii="Arial" w:hAnsi="Arial" w:cs="Arial"/>
        </w:rPr>
        <w:t xml:space="preserve"> che</w:t>
      </w:r>
      <w:r w:rsidR="00F103CC" w:rsidRPr="006B2077">
        <w:rPr>
          <w:rFonts w:ascii="Arial" w:hAnsi="Arial" w:cs="Arial"/>
        </w:rPr>
        <w:t>, per una corretta ed efficace impostazione d</w:t>
      </w:r>
      <w:r w:rsidR="002D188E" w:rsidRPr="006B2077">
        <w:rPr>
          <w:rFonts w:ascii="Arial" w:hAnsi="Arial" w:cs="Arial"/>
        </w:rPr>
        <w:t>e</w:t>
      </w:r>
      <w:r w:rsidR="00F103CC" w:rsidRPr="006B2077">
        <w:rPr>
          <w:rFonts w:ascii="Arial" w:hAnsi="Arial" w:cs="Arial"/>
        </w:rPr>
        <w:t xml:space="preserve">l lavoro, tale gruppo di lavoro </w:t>
      </w:r>
      <w:r w:rsidR="00E8798E" w:rsidRPr="006B2077">
        <w:rPr>
          <w:rFonts w:ascii="Arial" w:hAnsi="Arial" w:cs="Arial"/>
        </w:rPr>
        <w:t xml:space="preserve">è stato suddiviso </w:t>
      </w:r>
      <w:r w:rsidR="00F103CC" w:rsidRPr="006B2077">
        <w:rPr>
          <w:rFonts w:ascii="Arial" w:hAnsi="Arial" w:cs="Arial"/>
        </w:rPr>
        <w:t>in due sottogruppi</w:t>
      </w:r>
      <w:r w:rsidR="00E8798E" w:rsidRPr="006B2077">
        <w:rPr>
          <w:rFonts w:ascii="Arial" w:hAnsi="Arial" w:cs="Arial"/>
        </w:rPr>
        <w:t xml:space="preserve"> che hanno</w:t>
      </w:r>
      <w:r w:rsidR="00F103CC" w:rsidRPr="006B2077">
        <w:rPr>
          <w:rFonts w:ascii="Arial" w:hAnsi="Arial" w:cs="Arial"/>
        </w:rPr>
        <w:t xml:space="preserve"> proced</w:t>
      </w:r>
      <w:r w:rsidR="00E8798E" w:rsidRPr="006B2077">
        <w:rPr>
          <w:rFonts w:ascii="Arial" w:hAnsi="Arial" w:cs="Arial"/>
        </w:rPr>
        <w:t>uto</w:t>
      </w:r>
      <w:r w:rsidR="00F103CC" w:rsidRPr="006B2077">
        <w:rPr>
          <w:rFonts w:ascii="Arial" w:hAnsi="Arial" w:cs="Arial"/>
        </w:rPr>
        <w:t xml:space="preserve"> parallelamente nello sviluppo delle relative attività: per il primo </w:t>
      </w:r>
      <w:r w:rsidR="00E8798E" w:rsidRPr="006B2077">
        <w:rPr>
          <w:rFonts w:ascii="Arial" w:hAnsi="Arial" w:cs="Arial"/>
        </w:rPr>
        <w:t>sotto</w:t>
      </w:r>
      <w:r w:rsidR="00F103CC" w:rsidRPr="006B2077">
        <w:rPr>
          <w:rFonts w:ascii="Arial" w:hAnsi="Arial" w:cs="Arial"/>
        </w:rPr>
        <w:t>gruppo</w:t>
      </w:r>
      <w:r w:rsidR="002E7AD8" w:rsidRPr="006B2077">
        <w:rPr>
          <w:rFonts w:ascii="Arial" w:hAnsi="Arial" w:cs="Arial"/>
        </w:rPr>
        <w:t xml:space="preserve"> </w:t>
      </w:r>
      <w:r w:rsidR="00E8798E" w:rsidRPr="006B2077">
        <w:rPr>
          <w:rFonts w:ascii="Arial" w:hAnsi="Arial" w:cs="Arial"/>
        </w:rPr>
        <w:t>“Gestione reclami”,</w:t>
      </w:r>
      <w:r w:rsidR="00F103CC" w:rsidRPr="006B2077">
        <w:rPr>
          <w:rFonts w:ascii="Arial" w:hAnsi="Arial" w:cs="Arial"/>
        </w:rPr>
        <w:t xml:space="preserve"> analisi e proposta di una corretta gestione dei reclami</w:t>
      </w:r>
      <w:r w:rsidR="00E8798E" w:rsidRPr="006B2077">
        <w:rPr>
          <w:rFonts w:ascii="Arial" w:hAnsi="Arial" w:cs="Arial"/>
        </w:rPr>
        <w:t xml:space="preserve"> e proposta di un “Regolamento di Ateneo per la Gestione dei Reclami</w:t>
      </w:r>
      <w:r w:rsidR="00097B3F" w:rsidRPr="006B2077">
        <w:rPr>
          <w:rFonts w:ascii="Arial" w:hAnsi="Arial" w:cs="Arial"/>
        </w:rPr>
        <w:t>”</w:t>
      </w:r>
      <w:r w:rsidR="00F103CC" w:rsidRPr="006B2077">
        <w:rPr>
          <w:rFonts w:ascii="Arial" w:hAnsi="Arial" w:cs="Arial"/>
        </w:rPr>
        <w:t xml:space="preserve">; per il secondo </w:t>
      </w:r>
      <w:r w:rsidR="00E8798E" w:rsidRPr="006B2077">
        <w:rPr>
          <w:rFonts w:ascii="Arial" w:hAnsi="Arial" w:cs="Arial"/>
        </w:rPr>
        <w:t>sottogruppo</w:t>
      </w:r>
      <w:r w:rsidR="00F103CC" w:rsidRPr="006B2077">
        <w:rPr>
          <w:rFonts w:ascii="Arial" w:hAnsi="Arial" w:cs="Arial"/>
        </w:rPr>
        <w:t xml:space="preserve">, </w:t>
      </w:r>
      <w:r w:rsidR="00E8798E" w:rsidRPr="006B2077">
        <w:rPr>
          <w:rFonts w:ascii="Arial" w:hAnsi="Arial" w:cs="Arial"/>
        </w:rPr>
        <w:t xml:space="preserve">“Social Media e WEB 2.0 UNIPR”, </w:t>
      </w:r>
      <w:r w:rsidR="00F103CC" w:rsidRPr="006B2077">
        <w:rPr>
          <w:rFonts w:ascii="Arial" w:hAnsi="Arial" w:cs="Arial"/>
        </w:rPr>
        <w:t>analisi dell’attuale gestione dei social media UNIPR</w:t>
      </w:r>
      <w:r w:rsidR="00097B3F" w:rsidRPr="006B2077">
        <w:rPr>
          <w:rFonts w:ascii="Arial" w:hAnsi="Arial" w:cs="Arial"/>
        </w:rPr>
        <w:t>,</w:t>
      </w:r>
      <w:r w:rsidR="00F103CC" w:rsidRPr="006B2077">
        <w:rPr>
          <w:rFonts w:ascii="Arial" w:hAnsi="Arial" w:cs="Arial"/>
        </w:rPr>
        <w:t xml:space="preserve"> definizione di una politica coordinata e </w:t>
      </w:r>
      <w:r w:rsidR="00097B3F" w:rsidRPr="006B2077">
        <w:rPr>
          <w:rFonts w:ascii="Arial" w:hAnsi="Arial" w:cs="Arial"/>
        </w:rPr>
        <w:t xml:space="preserve">proposta </w:t>
      </w:r>
      <w:r w:rsidR="00F103CC" w:rsidRPr="006B2077">
        <w:rPr>
          <w:rFonts w:ascii="Arial" w:hAnsi="Arial" w:cs="Arial"/>
        </w:rPr>
        <w:t>di una “Social Media Policy” interna ed esterna</w:t>
      </w:r>
      <w:r w:rsidR="00097B3F" w:rsidRPr="006B2077">
        <w:rPr>
          <w:rFonts w:ascii="Arial" w:hAnsi="Arial" w:cs="Arial"/>
        </w:rPr>
        <w:t>, in applicazione del Vademecum “Pubblica Amministrazione e social media” di cui sopra</w:t>
      </w:r>
      <w:r w:rsidR="00F103CC" w:rsidRPr="006B2077">
        <w:rPr>
          <w:rFonts w:ascii="Arial" w:hAnsi="Arial" w:cs="Arial"/>
        </w:rPr>
        <w:t>;</w:t>
      </w:r>
    </w:p>
    <w:p w:rsidR="006545DE" w:rsidRPr="006B2077" w:rsidRDefault="006545DE" w:rsidP="00221845">
      <w:pPr>
        <w:spacing w:line="240" w:lineRule="auto"/>
        <w:jc w:val="both"/>
        <w:rPr>
          <w:rFonts w:ascii="Arial" w:hAnsi="Arial" w:cs="Arial"/>
        </w:rPr>
      </w:pPr>
      <w:proofErr w:type="gramStart"/>
      <w:r w:rsidRPr="006B2077">
        <w:rPr>
          <w:rFonts w:ascii="Arial" w:hAnsi="Arial" w:cs="Arial"/>
        </w:rPr>
        <w:t>viste</w:t>
      </w:r>
      <w:proofErr w:type="gramEnd"/>
      <w:r w:rsidRPr="006B2077">
        <w:rPr>
          <w:rFonts w:ascii="Arial" w:hAnsi="Arial" w:cs="Arial"/>
        </w:rPr>
        <w:t xml:space="preserve"> le “Linee di indirizzo sull’integrazione della comunicazione interna ed esterna dell’Ateneo” approvate dal Senato Accademic</w:t>
      </w:r>
      <w:r w:rsidR="00EC4C81" w:rsidRPr="006B2077">
        <w:rPr>
          <w:rFonts w:ascii="Arial" w:hAnsi="Arial" w:cs="Arial"/>
        </w:rPr>
        <w:t>o e dal Consiglio di Amministra</w:t>
      </w:r>
      <w:r w:rsidRPr="006B2077">
        <w:rPr>
          <w:rFonts w:ascii="Arial" w:hAnsi="Arial" w:cs="Arial"/>
        </w:rPr>
        <w:t>zione;</w:t>
      </w:r>
    </w:p>
    <w:p w:rsidR="0030681A" w:rsidRPr="006B2077" w:rsidRDefault="00925BA0" w:rsidP="00221845">
      <w:pPr>
        <w:spacing w:line="240" w:lineRule="auto"/>
        <w:jc w:val="both"/>
        <w:rPr>
          <w:rFonts w:ascii="Arial" w:hAnsi="Arial" w:cs="Arial"/>
        </w:rPr>
      </w:pPr>
      <w:proofErr w:type="gramStart"/>
      <w:r w:rsidRPr="006B2077">
        <w:rPr>
          <w:rFonts w:ascii="Arial" w:hAnsi="Arial" w:cs="Arial"/>
        </w:rPr>
        <w:t>espletato</w:t>
      </w:r>
      <w:proofErr w:type="gramEnd"/>
      <w:r w:rsidRPr="006B2077">
        <w:rPr>
          <w:rFonts w:ascii="Arial" w:hAnsi="Arial" w:cs="Arial"/>
        </w:rPr>
        <w:t xml:space="preserve"> il processo di consultazione delle parti sindacali e sociali;</w:t>
      </w:r>
    </w:p>
    <w:p w:rsidR="006B2045" w:rsidRPr="006B2077" w:rsidRDefault="00221845" w:rsidP="00221845">
      <w:pPr>
        <w:spacing w:line="240" w:lineRule="auto"/>
        <w:jc w:val="both"/>
        <w:rPr>
          <w:rFonts w:ascii="Arial" w:hAnsi="Arial" w:cs="Arial"/>
        </w:rPr>
      </w:pPr>
      <w:proofErr w:type="gramStart"/>
      <w:r>
        <w:rPr>
          <w:rFonts w:ascii="Arial" w:hAnsi="Arial" w:cs="Arial"/>
        </w:rPr>
        <w:t>viste</w:t>
      </w:r>
      <w:proofErr w:type="gramEnd"/>
      <w:r w:rsidR="006B2045" w:rsidRPr="006B2077">
        <w:rPr>
          <w:rFonts w:ascii="Arial" w:hAnsi="Arial" w:cs="Arial"/>
        </w:rPr>
        <w:t xml:space="preserve"> le deliberazioni</w:t>
      </w:r>
      <w:r w:rsidR="00E266EC" w:rsidRPr="006B2077">
        <w:rPr>
          <w:rFonts w:ascii="Arial" w:hAnsi="Arial" w:cs="Arial"/>
        </w:rPr>
        <w:t xml:space="preserve"> del Senato Accademico</w:t>
      </w:r>
      <w:r>
        <w:rPr>
          <w:rFonts w:ascii="Arial" w:hAnsi="Arial" w:cs="Arial"/>
        </w:rPr>
        <w:t xml:space="preserve"> </w:t>
      </w:r>
      <w:r w:rsidRPr="006B2077">
        <w:rPr>
          <w:rFonts w:ascii="Arial" w:hAnsi="Arial" w:cs="Arial"/>
        </w:rPr>
        <w:t>n</w:t>
      </w:r>
      <w:r>
        <w:rPr>
          <w:rFonts w:ascii="Arial" w:hAnsi="Arial" w:cs="Arial"/>
        </w:rPr>
        <w:t xml:space="preserve">. 526/17789 </w:t>
      </w:r>
      <w:r w:rsidRPr="006B2077">
        <w:rPr>
          <w:rFonts w:ascii="Arial" w:hAnsi="Arial" w:cs="Arial"/>
        </w:rPr>
        <w:t xml:space="preserve">in data 27/7/2015 </w:t>
      </w:r>
      <w:r w:rsidR="00141EAF" w:rsidRPr="006B2077">
        <w:rPr>
          <w:rFonts w:ascii="Arial" w:hAnsi="Arial" w:cs="Arial"/>
        </w:rPr>
        <w:t>e</w:t>
      </w:r>
      <w:r w:rsidR="006B2045" w:rsidRPr="006B2077">
        <w:rPr>
          <w:rFonts w:ascii="Arial" w:hAnsi="Arial" w:cs="Arial"/>
        </w:rPr>
        <w:t xml:space="preserve"> n.539/31156</w:t>
      </w:r>
      <w:r w:rsidR="00141EAF" w:rsidRPr="006B2077">
        <w:rPr>
          <w:rFonts w:ascii="Arial" w:hAnsi="Arial" w:cs="Arial"/>
        </w:rPr>
        <w:t xml:space="preserve"> in data </w:t>
      </w:r>
      <w:r w:rsidR="006B2045" w:rsidRPr="006B2077">
        <w:rPr>
          <w:rFonts w:ascii="Arial" w:hAnsi="Arial" w:cs="Arial"/>
        </w:rPr>
        <w:t>29/7/2015</w:t>
      </w:r>
      <w:r w:rsidR="00AF6442">
        <w:rPr>
          <w:rFonts w:ascii="Arial" w:hAnsi="Arial" w:cs="Arial"/>
        </w:rPr>
        <w:t xml:space="preserve"> </w:t>
      </w:r>
      <w:r w:rsidR="00AF6442" w:rsidRPr="006B2077">
        <w:rPr>
          <w:rFonts w:ascii="Arial" w:hAnsi="Arial" w:cs="Arial"/>
        </w:rPr>
        <w:t xml:space="preserve">del Consiglio di </w:t>
      </w:r>
      <w:r w:rsidR="00AF6442">
        <w:rPr>
          <w:rFonts w:ascii="Arial" w:hAnsi="Arial" w:cs="Arial"/>
        </w:rPr>
        <w:t>Amministrazione</w:t>
      </w:r>
      <w:r w:rsidR="006B2045" w:rsidRPr="006B2077">
        <w:rPr>
          <w:rFonts w:ascii="Arial" w:hAnsi="Arial" w:cs="Arial"/>
        </w:rPr>
        <w:t xml:space="preserve">; </w:t>
      </w:r>
    </w:p>
    <w:p w:rsidR="000B5076" w:rsidRPr="006B2077" w:rsidRDefault="006B2045" w:rsidP="00221845">
      <w:pPr>
        <w:spacing w:line="240" w:lineRule="auto"/>
        <w:jc w:val="both"/>
        <w:rPr>
          <w:rFonts w:ascii="Arial" w:hAnsi="Arial" w:cs="Arial"/>
        </w:rPr>
      </w:pPr>
      <w:proofErr w:type="gramStart"/>
      <w:r w:rsidRPr="006B2077">
        <w:rPr>
          <w:rFonts w:ascii="Arial" w:hAnsi="Arial" w:cs="Arial"/>
        </w:rPr>
        <w:t>r</w:t>
      </w:r>
      <w:r w:rsidR="000B5076" w:rsidRPr="006B2077">
        <w:rPr>
          <w:rFonts w:ascii="Arial" w:hAnsi="Arial" w:cs="Arial"/>
        </w:rPr>
        <w:t>itenuto</w:t>
      </w:r>
      <w:proofErr w:type="gramEnd"/>
      <w:r w:rsidR="000B5076" w:rsidRPr="006B2077">
        <w:rPr>
          <w:rFonts w:ascii="Arial" w:hAnsi="Arial" w:cs="Arial"/>
        </w:rPr>
        <w:t xml:space="preserve"> di poter procedere all’emanazione del suddetto regolamento; </w:t>
      </w:r>
    </w:p>
    <w:p w:rsidR="000B5076" w:rsidRPr="006B2077" w:rsidRDefault="000B5076" w:rsidP="00221845">
      <w:pPr>
        <w:autoSpaceDE w:val="0"/>
        <w:autoSpaceDN w:val="0"/>
        <w:adjustRightInd w:val="0"/>
        <w:spacing w:after="0" w:line="240" w:lineRule="auto"/>
        <w:rPr>
          <w:rFonts w:ascii="Arial" w:hAnsi="Arial" w:cs="Arial"/>
        </w:rPr>
      </w:pPr>
    </w:p>
    <w:p w:rsidR="00141EAF" w:rsidRPr="006B2077" w:rsidRDefault="00141EAF" w:rsidP="00221845">
      <w:pPr>
        <w:pStyle w:val="Titolo5"/>
        <w:spacing w:before="120" w:after="120"/>
        <w:rPr>
          <w:rFonts w:eastAsia="Calibri" w:cs="Arial"/>
          <w:bCs w:val="0"/>
          <w:sz w:val="22"/>
          <w:szCs w:val="22"/>
          <w:lang w:eastAsia="en-US"/>
        </w:rPr>
      </w:pPr>
      <w:proofErr w:type="gramStart"/>
      <w:r w:rsidRPr="006B2077">
        <w:rPr>
          <w:rFonts w:eastAsia="Calibri" w:cs="Arial"/>
          <w:bCs w:val="0"/>
          <w:sz w:val="22"/>
          <w:szCs w:val="22"/>
          <w:lang w:eastAsia="en-US"/>
        </w:rPr>
        <w:t>d</w:t>
      </w:r>
      <w:proofErr w:type="gramEnd"/>
      <w:r w:rsidRPr="006B2077">
        <w:rPr>
          <w:rFonts w:eastAsia="Calibri" w:cs="Arial"/>
          <w:bCs w:val="0"/>
          <w:sz w:val="22"/>
          <w:szCs w:val="22"/>
          <w:lang w:eastAsia="en-US"/>
        </w:rPr>
        <w:t xml:space="preserve"> e c r e t a </w:t>
      </w:r>
    </w:p>
    <w:p w:rsidR="000B5076" w:rsidRPr="006B2077" w:rsidRDefault="000B5076" w:rsidP="00221845">
      <w:pPr>
        <w:spacing w:line="240" w:lineRule="auto"/>
        <w:jc w:val="both"/>
        <w:rPr>
          <w:rFonts w:ascii="Arial" w:hAnsi="Arial" w:cs="Arial"/>
        </w:rPr>
      </w:pPr>
      <w:r w:rsidRPr="006B2077">
        <w:rPr>
          <w:rFonts w:ascii="Arial" w:hAnsi="Arial" w:cs="Arial"/>
        </w:rPr>
        <w:t xml:space="preserve"> </w:t>
      </w:r>
    </w:p>
    <w:p w:rsidR="00221845" w:rsidRDefault="006B2077" w:rsidP="004C6A2F">
      <w:pPr>
        <w:pStyle w:val="Paragrafoelenco"/>
        <w:numPr>
          <w:ilvl w:val="0"/>
          <w:numId w:val="7"/>
        </w:numPr>
        <w:autoSpaceDE w:val="0"/>
        <w:autoSpaceDN w:val="0"/>
        <w:adjustRightInd w:val="0"/>
        <w:spacing w:after="0" w:line="240" w:lineRule="auto"/>
        <w:ind w:left="0"/>
        <w:jc w:val="both"/>
        <w:rPr>
          <w:rFonts w:ascii="Arial" w:hAnsi="Arial" w:cs="Arial"/>
        </w:rPr>
      </w:pPr>
      <w:r w:rsidRPr="00221845">
        <w:rPr>
          <w:rFonts w:ascii="Arial" w:hAnsi="Arial" w:cs="Arial"/>
        </w:rPr>
        <w:t xml:space="preserve">E’ </w:t>
      </w:r>
      <w:r w:rsidR="006B2045" w:rsidRPr="00221845">
        <w:rPr>
          <w:rFonts w:ascii="Arial" w:hAnsi="Arial" w:cs="Arial"/>
        </w:rPr>
        <w:t xml:space="preserve">emanato il “Regolamento di Ateneo per la gestione dei reclami / segnalazioni / suggerimenti / apprezzamenti” </w:t>
      </w:r>
      <w:r w:rsidR="000B5076" w:rsidRPr="00221845">
        <w:rPr>
          <w:rFonts w:ascii="Arial" w:hAnsi="Arial" w:cs="Arial"/>
        </w:rPr>
        <w:t>nel testo allegato al presente decreto,</w:t>
      </w:r>
      <w:r w:rsidR="00097B3F" w:rsidRPr="00221845">
        <w:rPr>
          <w:rFonts w:ascii="Arial" w:hAnsi="Arial" w:cs="Arial"/>
        </w:rPr>
        <w:t xml:space="preserve"> di cui costituisce parte integrante</w:t>
      </w:r>
      <w:r w:rsidR="00AF6442">
        <w:rPr>
          <w:rFonts w:ascii="Arial" w:hAnsi="Arial" w:cs="Arial"/>
        </w:rPr>
        <w:t>.</w:t>
      </w:r>
    </w:p>
    <w:p w:rsidR="00221845" w:rsidRDefault="00221845" w:rsidP="00221845">
      <w:pPr>
        <w:pStyle w:val="Paragrafoelenco"/>
        <w:autoSpaceDE w:val="0"/>
        <w:autoSpaceDN w:val="0"/>
        <w:adjustRightInd w:val="0"/>
        <w:spacing w:after="0" w:line="240" w:lineRule="auto"/>
        <w:ind w:left="0"/>
        <w:jc w:val="both"/>
        <w:rPr>
          <w:rFonts w:ascii="Arial" w:hAnsi="Arial" w:cs="Arial"/>
        </w:rPr>
      </w:pPr>
    </w:p>
    <w:p w:rsidR="000B5076" w:rsidRPr="00221845" w:rsidRDefault="006B2045" w:rsidP="004C6A2F">
      <w:pPr>
        <w:pStyle w:val="Paragrafoelenco"/>
        <w:numPr>
          <w:ilvl w:val="0"/>
          <w:numId w:val="7"/>
        </w:numPr>
        <w:autoSpaceDE w:val="0"/>
        <w:autoSpaceDN w:val="0"/>
        <w:adjustRightInd w:val="0"/>
        <w:spacing w:after="0" w:line="240" w:lineRule="auto"/>
        <w:ind w:left="0"/>
        <w:jc w:val="both"/>
        <w:rPr>
          <w:rFonts w:ascii="Arial" w:hAnsi="Arial" w:cs="Arial"/>
        </w:rPr>
      </w:pPr>
      <w:r w:rsidRPr="00221845">
        <w:rPr>
          <w:rFonts w:ascii="Arial" w:hAnsi="Arial" w:cs="Arial"/>
        </w:rPr>
        <w:t xml:space="preserve">Il suddetto Regolamento </w:t>
      </w:r>
      <w:r w:rsidR="000B5076" w:rsidRPr="00221845">
        <w:rPr>
          <w:rFonts w:ascii="Arial" w:hAnsi="Arial" w:cs="Arial"/>
        </w:rPr>
        <w:t xml:space="preserve">entra in vigore il quindicesimo giorno successivo alla data di pubblicazione del presente Decreto Rettorale sul sito web istituzionale dell’Ateneo. </w:t>
      </w:r>
    </w:p>
    <w:p w:rsidR="00221845" w:rsidRDefault="00221845" w:rsidP="00221845">
      <w:pPr>
        <w:pStyle w:val="Corpotesto"/>
        <w:spacing w:after="0"/>
        <w:rPr>
          <w:rFonts w:ascii="Arial" w:eastAsia="Times New Roman" w:hAnsi="Arial" w:cs="Arial"/>
          <w:color w:val="000000"/>
          <w:kern w:val="0"/>
          <w:sz w:val="22"/>
          <w:szCs w:val="22"/>
          <w:lang w:eastAsia="it-IT" w:bidi="ar-SA"/>
        </w:rPr>
      </w:pPr>
    </w:p>
    <w:p w:rsidR="000B5076" w:rsidRPr="006B2077" w:rsidRDefault="000B5076" w:rsidP="00221845">
      <w:pPr>
        <w:spacing w:after="0" w:line="240" w:lineRule="auto"/>
        <w:rPr>
          <w:rFonts w:ascii="Arial" w:hAnsi="Arial" w:cs="Arial"/>
        </w:rPr>
      </w:pPr>
    </w:p>
    <w:p w:rsidR="00141EAF" w:rsidRPr="006B2077" w:rsidRDefault="00141EAF" w:rsidP="00221845">
      <w:pPr>
        <w:spacing w:after="0" w:line="240" w:lineRule="auto"/>
        <w:rPr>
          <w:rFonts w:ascii="Arial" w:hAnsi="Arial" w:cs="Arial"/>
        </w:rPr>
      </w:pPr>
      <w:r w:rsidRPr="006B2077">
        <w:rPr>
          <w:rFonts w:ascii="Arial" w:hAnsi="Arial" w:cs="Arial"/>
        </w:rPr>
        <w:t>IL DIRETTORE GENERALE</w:t>
      </w:r>
      <w:r w:rsidRPr="006B2077">
        <w:rPr>
          <w:rFonts w:ascii="Arial" w:hAnsi="Arial" w:cs="Arial"/>
        </w:rPr>
        <w:tab/>
      </w:r>
      <w:r w:rsidRPr="006B2077">
        <w:rPr>
          <w:rFonts w:ascii="Arial" w:hAnsi="Arial" w:cs="Arial"/>
        </w:rPr>
        <w:tab/>
      </w:r>
      <w:r w:rsidRPr="006B2077">
        <w:rPr>
          <w:rFonts w:ascii="Arial" w:hAnsi="Arial" w:cs="Arial"/>
        </w:rPr>
        <w:tab/>
      </w:r>
      <w:r w:rsidRPr="006B2077">
        <w:rPr>
          <w:rFonts w:ascii="Arial" w:hAnsi="Arial" w:cs="Arial"/>
        </w:rPr>
        <w:tab/>
      </w:r>
      <w:r w:rsidRPr="006B2077">
        <w:rPr>
          <w:rFonts w:ascii="Arial" w:hAnsi="Arial" w:cs="Arial"/>
        </w:rPr>
        <w:tab/>
      </w:r>
      <w:r w:rsidRPr="006B2077">
        <w:rPr>
          <w:rFonts w:ascii="Arial" w:hAnsi="Arial" w:cs="Arial"/>
        </w:rPr>
        <w:tab/>
      </w:r>
      <w:r w:rsidRPr="006B2077">
        <w:rPr>
          <w:rFonts w:ascii="Arial" w:hAnsi="Arial" w:cs="Arial"/>
        </w:rPr>
        <w:tab/>
        <w:t>IL RETTORE</w:t>
      </w:r>
    </w:p>
    <w:p w:rsidR="00141EAF" w:rsidRPr="006B2077" w:rsidRDefault="00141EAF" w:rsidP="00221845">
      <w:pPr>
        <w:spacing w:after="0" w:line="240" w:lineRule="auto"/>
        <w:rPr>
          <w:rFonts w:ascii="Arial" w:hAnsi="Arial" w:cs="Arial"/>
        </w:rPr>
      </w:pPr>
    </w:p>
    <w:p w:rsidR="00141EAF" w:rsidRDefault="00221845" w:rsidP="00221845">
      <w:pPr>
        <w:spacing w:line="240" w:lineRule="auto"/>
        <w:rPr>
          <w:rFonts w:ascii="Arial" w:hAnsi="Arial" w:cs="Arial"/>
        </w:rPr>
      </w:pPr>
      <w:r>
        <w:rPr>
          <w:rFonts w:ascii="Arial" w:hAnsi="Arial" w:cs="Arial"/>
        </w:rPr>
        <w:t xml:space="preserve">     </w:t>
      </w:r>
      <w:r w:rsidR="00141EAF" w:rsidRPr="006B2077">
        <w:rPr>
          <w:rFonts w:ascii="Arial" w:hAnsi="Arial" w:cs="Arial"/>
        </w:rPr>
        <w:t xml:space="preserve">Silvana </w:t>
      </w:r>
      <w:proofErr w:type="spellStart"/>
      <w:r w:rsidR="00141EAF" w:rsidRPr="006B2077">
        <w:rPr>
          <w:rFonts w:ascii="Arial" w:hAnsi="Arial" w:cs="Arial"/>
        </w:rPr>
        <w:t>Ablondi</w:t>
      </w:r>
      <w:proofErr w:type="spellEnd"/>
      <w:r w:rsidR="00141EAF" w:rsidRPr="006B2077">
        <w:rPr>
          <w:rFonts w:ascii="Arial" w:hAnsi="Arial" w:cs="Arial"/>
        </w:rPr>
        <w:tab/>
      </w:r>
      <w:r w:rsidR="00141EAF" w:rsidRPr="006B2077">
        <w:rPr>
          <w:rFonts w:ascii="Arial" w:hAnsi="Arial" w:cs="Arial"/>
        </w:rPr>
        <w:tab/>
      </w:r>
      <w:r w:rsidR="00141EAF" w:rsidRPr="006B2077">
        <w:rPr>
          <w:rFonts w:ascii="Arial" w:hAnsi="Arial" w:cs="Arial"/>
        </w:rPr>
        <w:tab/>
      </w:r>
      <w:r w:rsidR="00141EAF" w:rsidRPr="006B2077">
        <w:rPr>
          <w:rFonts w:ascii="Arial" w:hAnsi="Arial" w:cs="Arial"/>
        </w:rPr>
        <w:tab/>
      </w:r>
      <w:r w:rsidR="00141EAF" w:rsidRPr="006B2077">
        <w:rPr>
          <w:rFonts w:ascii="Arial" w:hAnsi="Arial" w:cs="Arial"/>
        </w:rPr>
        <w:tab/>
      </w:r>
      <w:r w:rsidR="000B5076" w:rsidRPr="006B2077">
        <w:rPr>
          <w:rFonts w:ascii="Arial" w:hAnsi="Arial" w:cs="Arial"/>
        </w:rPr>
        <w:tab/>
      </w:r>
      <w:r w:rsidR="00141EAF" w:rsidRPr="006B2077">
        <w:rPr>
          <w:rFonts w:ascii="Arial" w:hAnsi="Arial" w:cs="Arial"/>
        </w:rPr>
        <w:tab/>
      </w:r>
      <w:r w:rsidR="00141EAF" w:rsidRPr="006B2077">
        <w:rPr>
          <w:rFonts w:ascii="Arial" w:hAnsi="Arial" w:cs="Arial"/>
        </w:rPr>
        <w:tab/>
        <w:t xml:space="preserve"> Loris Borghi</w:t>
      </w:r>
    </w:p>
    <w:p w:rsidR="002750D8" w:rsidRDefault="002750D8" w:rsidP="00221845">
      <w:pPr>
        <w:spacing w:line="240" w:lineRule="auto"/>
        <w:rPr>
          <w:rFonts w:ascii="Arial" w:hAnsi="Arial" w:cs="Arial"/>
        </w:rPr>
      </w:pPr>
    </w:p>
    <w:p w:rsidR="002750D8" w:rsidRDefault="002750D8" w:rsidP="00221845">
      <w:pPr>
        <w:spacing w:line="240" w:lineRule="auto"/>
        <w:rPr>
          <w:rFonts w:ascii="Arial" w:hAnsi="Arial" w:cs="Arial"/>
        </w:rPr>
      </w:pPr>
      <w:bookmarkStart w:id="0" w:name="_GoBack"/>
      <w:bookmarkEnd w:id="0"/>
    </w:p>
    <w:tbl>
      <w:tblPr>
        <w:tblStyle w:val="Grigliatabella"/>
        <w:tblW w:w="0" w:type="auto"/>
        <w:tblLook w:val="04A0" w:firstRow="1" w:lastRow="0" w:firstColumn="1" w:lastColumn="0" w:noHBand="0" w:noVBand="1"/>
      </w:tblPr>
      <w:tblGrid>
        <w:gridCol w:w="3020"/>
        <w:gridCol w:w="3020"/>
        <w:gridCol w:w="3021"/>
      </w:tblGrid>
      <w:tr w:rsidR="002750D8" w:rsidTr="002750D8">
        <w:tc>
          <w:tcPr>
            <w:tcW w:w="3020" w:type="dxa"/>
          </w:tcPr>
          <w:p w:rsidR="002750D8" w:rsidRDefault="002750D8" w:rsidP="00221845">
            <w:pPr>
              <w:spacing w:line="240" w:lineRule="auto"/>
              <w:rPr>
                <w:rFonts w:ascii="Arial" w:hAnsi="Arial" w:cs="Arial"/>
                <w:i/>
                <w:iCs/>
                <w:sz w:val="16"/>
                <w:szCs w:val="16"/>
              </w:rPr>
            </w:pPr>
            <w:r w:rsidRPr="00387A92">
              <w:rPr>
                <w:rFonts w:ascii="Arial" w:hAnsi="Arial" w:cs="Arial"/>
                <w:i/>
                <w:iCs/>
                <w:sz w:val="16"/>
                <w:szCs w:val="16"/>
              </w:rPr>
              <w:t xml:space="preserve">R.P.A. - Responsabile del </w:t>
            </w:r>
          </w:p>
          <w:p w:rsidR="002750D8" w:rsidRDefault="002750D8" w:rsidP="00221845">
            <w:pPr>
              <w:spacing w:line="240" w:lineRule="auto"/>
              <w:rPr>
                <w:rFonts w:ascii="Arial" w:hAnsi="Arial" w:cs="Arial"/>
              </w:rPr>
            </w:pPr>
            <w:r w:rsidRPr="00387A92">
              <w:rPr>
                <w:rFonts w:ascii="Arial" w:hAnsi="Arial" w:cs="Arial"/>
                <w:i/>
                <w:iCs/>
                <w:sz w:val="16"/>
                <w:szCs w:val="16"/>
              </w:rPr>
              <w:t>Procedimento Amministrativo</w:t>
            </w:r>
          </w:p>
        </w:tc>
        <w:tc>
          <w:tcPr>
            <w:tcW w:w="3020" w:type="dxa"/>
          </w:tcPr>
          <w:p w:rsidR="002750D8" w:rsidRPr="00387A92" w:rsidRDefault="002750D8" w:rsidP="002750D8">
            <w:pPr>
              <w:spacing w:after="0" w:line="240" w:lineRule="auto"/>
              <w:rPr>
                <w:rFonts w:ascii="Arial" w:hAnsi="Arial" w:cs="Arial"/>
                <w:i/>
                <w:iCs/>
                <w:sz w:val="16"/>
                <w:szCs w:val="16"/>
              </w:rPr>
            </w:pPr>
            <w:r w:rsidRPr="00387A92">
              <w:rPr>
                <w:rFonts w:ascii="Arial" w:hAnsi="Arial" w:cs="Arial"/>
                <w:i/>
                <w:iCs/>
                <w:sz w:val="16"/>
                <w:szCs w:val="16"/>
              </w:rPr>
              <w:t>U.O.C. Comunicazione Istituzionale</w:t>
            </w:r>
          </w:p>
          <w:p w:rsidR="002750D8" w:rsidRPr="00387A92" w:rsidRDefault="002750D8" w:rsidP="002750D8">
            <w:pPr>
              <w:spacing w:after="0" w:line="240" w:lineRule="auto"/>
              <w:rPr>
                <w:rFonts w:ascii="Arial" w:hAnsi="Arial" w:cs="Arial"/>
                <w:i/>
                <w:iCs/>
                <w:sz w:val="16"/>
                <w:szCs w:val="16"/>
              </w:rPr>
            </w:pPr>
            <w:r w:rsidRPr="00387A92">
              <w:rPr>
                <w:rFonts w:ascii="Arial" w:hAnsi="Arial" w:cs="Arial"/>
                <w:i/>
                <w:iCs/>
                <w:sz w:val="16"/>
                <w:szCs w:val="16"/>
              </w:rPr>
              <w:t xml:space="preserve">La Responsabile </w:t>
            </w:r>
          </w:p>
          <w:p w:rsidR="002750D8" w:rsidRDefault="002750D8" w:rsidP="002750D8">
            <w:pPr>
              <w:spacing w:after="0" w:line="240" w:lineRule="auto"/>
              <w:rPr>
                <w:rFonts w:ascii="Arial" w:hAnsi="Arial" w:cs="Arial"/>
              </w:rPr>
            </w:pPr>
            <w:r w:rsidRPr="00387A92">
              <w:rPr>
                <w:rFonts w:ascii="Arial" w:hAnsi="Arial" w:cs="Arial"/>
                <w:i/>
                <w:iCs/>
                <w:sz w:val="16"/>
                <w:szCs w:val="16"/>
              </w:rPr>
              <w:t>Dott.ssa Brunella Marchione</w:t>
            </w:r>
          </w:p>
        </w:tc>
        <w:tc>
          <w:tcPr>
            <w:tcW w:w="3021" w:type="dxa"/>
          </w:tcPr>
          <w:p w:rsidR="002750D8" w:rsidRPr="002750D8" w:rsidRDefault="002750D8" w:rsidP="002750D8">
            <w:pPr>
              <w:spacing w:line="240" w:lineRule="auto"/>
              <w:rPr>
                <w:i/>
                <w:iCs/>
                <w:sz w:val="16"/>
                <w:szCs w:val="16"/>
              </w:rPr>
            </w:pPr>
          </w:p>
          <w:p w:rsidR="002750D8" w:rsidRDefault="002750D8" w:rsidP="002750D8">
            <w:pPr>
              <w:spacing w:line="240" w:lineRule="auto"/>
              <w:rPr>
                <w:rFonts w:ascii="Arial" w:hAnsi="Arial" w:cs="Arial"/>
              </w:rPr>
            </w:pPr>
            <w:r w:rsidRPr="00387A92">
              <w:rPr>
                <w:i/>
                <w:iCs/>
                <w:sz w:val="16"/>
                <w:szCs w:val="16"/>
              </w:rPr>
              <w:t>…..............………………………………(firma)</w:t>
            </w:r>
          </w:p>
        </w:tc>
      </w:tr>
      <w:tr w:rsidR="002750D8" w:rsidTr="002750D8">
        <w:tc>
          <w:tcPr>
            <w:tcW w:w="3020" w:type="dxa"/>
          </w:tcPr>
          <w:p w:rsidR="002750D8" w:rsidRDefault="002750D8" w:rsidP="00221845">
            <w:pPr>
              <w:spacing w:line="240" w:lineRule="auto"/>
              <w:rPr>
                <w:rFonts w:ascii="Arial" w:hAnsi="Arial" w:cs="Arial"/>
              </w:rPr>
            </w:pPr>
          </w:p>
        </w:tc>
        <w:tc>
          <w:tcPr>
            <w:tcW w:w="3020" w:type="dxa"/>
          </w:tcPr>
          <w:p w:rsidR="002750D8" w:rsidRDefault="002750D8" w:rsidP="00221845">
            <w:pPr>
              <w:spacing w:line="240" w:lineRule="auto"/>
              <w:rPr>
                <w:rFonts w:ascii="Arial" w:hAnsi="Arial" w:cs="Arial"/>
                <w:i/>
                <w:iCs/>
                <w:sz w:val="16"/>
                <w:szCs w:val="16"/>
              </w:rPr>
            </w:pPr>
          </w:p>
          <w:p w:rsidR="002750D8" w:rsidRDefault="002750D8" w:rsidP="00221845">
            <w:pPr>
              <w:spacing w:line="240" w:lineRule="auto"/>
              <w:rPr>
                <w:rFonts w:ascii="Arial" w:hAnsi="Arial" w:cs="Arial"/>
              </w:rPr>
            </w:pPr>
            <w:r w:rsidRPr="00387A92">
              <w:rPr>
                <w:rFonts w:ascii="Arial" w:hAnsi="Arial" w:cs="Arial"/>
                <w:i/>
                <w:iCs/>
                <w:sz w:val="16"/>
                <w:szCs w:val="16"/>
              </w:rPr>
              <w:t>Dott.ssa Maria Isabella Chierici</w:t>
            </w:r>
          </w:p>
        </w:tc>
        <w:tc>
          <w:tcPr>
            <w:tcW w:w="3021" w:type="dxa"/>
          </w:tcPr>
          <w:p w:rsidR="002750D8" w:rsidRPr="00387A92" w:rsidRDefault="002750D8" w:rsidP="002750D8">
            <w:pPr>
              <w:ind w:left="180"/>
              <w:rPr>
                <w:i/>
                <w:iCs/>
                <w:sz w:val="16"/>
                <w:szCs w:val="16"/>
              </w:rPr>
            </w:pPr>
          </w:p>
          <w:p w:rsidR="002750D8" w:rsidRDefault="002750D8" w:rsidP="002750D8">
            <w:pPr>
              <w:spacing w:line="240" w:lineRule="auto"/>
              <w:rPr>
                <w:rFonts w:ascii="Arial" w:hAnsi="Arial" w:cs="Arial"/>
              </w:rPr>
            </w:pPr>
            <w:r w:rsidRPr="00387A92">
              <w:rPr>
                <w:i/>
                <w:iCs/>
                <w:sz w:val="16"/>
                <w:szCs w:val="16"/>
              </w:rPr>
              <w:t>…..............………………………………(firma)</w:t>
            </w:r>
          </w:p>
        </w:tc>
      </w:tr>
    </w:tbl>
    <w:p w:rsidR="00221845" w:rsidRDefault="00221845" w:rsidP="00221845">
      <w:pPr>
        <w:spacing w:after="0"/>
      </w:pPr>
    </w:p>
    <w:p w:rsidR="002750D8" w:rsidRDefault="002750D8" w:rsidP="00221845">
      <w:pPr>
        <w:spacing w:after="0"/>
      </w:pPr>
    </w:p>
    <w:p w:rsidR="002750D8" w:rsidRDefault="002750D8" w:rsidP="00221845">
      <w:pPr>
        <w:spacing w:after="0"/>
      </w:pPr>
    </w:p>
    <w:p w:rsidR="002750D8" w:rsidRDefault="002750D8" w:rsidP="00221845">
      <w:pPr>
        <w:spacing w:after="0"/>
      </w:pPr>
    </w:p>
    <w:p w:rsidR="002750D8" w:rsidRDefault="002750D8" w:rsidP="00221845">
      <w:pPr>
        <w:spacing w:after="0"/>
      </w:pPr>
    </w:p>
    <w:p w:rsidR="00141EAF" w:rsidRPr="00221845" w:rsidRDefault="00141EAF" w:rsidP="00221845">
      <w:pPr>
        <w:spacing w:after="0" w:line="240" w:lineRule="auto"/>
        <w:rPr>
          <w:rFonts w:ascii="Arial" w:hAnsi="Arial" w:cs="Arial"/>
          <w:sz w:val="18"/>
          <w:szCs w:val="18"/>
        </w:rPr>
      </w:pP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jc w:val="center"/>
        <w:rPr>
          <w:rFonts w:ascii="Arial" w:hAnsi="Arial" w:cs="Arial"/>
          <w:b/>
        </w:rPr>
      </w:pPr>
      <w:r w:rsidRPr="006B2077">
        <w:rPr>
          <w:rFonts w:ascii="Arial" w:hAnsi="Arial" w:cs="Arial"/>
          <w:b/>
        </w:rPr>
        <w:t>REGOLAMENTO DI ATENEO PER LA GESTIONE DEI RECLAMI / SEGNALAZIONI / SUGGERIMENTI / APPREZZAMENTI</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jc w:val="both"/>
        <w:rPr>
          <w:rFonts w:ascii="Arial" w:hAnsi="Arial" w:cs="Arial"/>
          <w:b/>
        </w:rPr>
      </w:pPr>
      <w:r w:rsidRPr="006B2077">
        <w:rPr>
          <w:rFonts w:ascii="Arial" w:hAnsi="Arial" w:cs="Arial"/>
          <w:b/>
        </w:rPr>
        <w:t>Premessa</w:t>
      </w:r>
    </w:p>
    <w:p w:rsidR="006B2045" w:rsidRPr="006B2077" w:rsidRDefault="006B2045" w:rsidP="00221845">
      <w:pPr>
        <w:spacing w:after="0" w:line="240" w:lineRule="auto"/>
        <w:jc w:val="both"/>
        <w:rPr>
          <w:rFonts w:ascii="Arial" w:hAnsi="Arial" w:cs="Arial"/>
        </w:rPr>
      </w:pPr>
    </w:p>
    <w:p w:rsidR="006B2045" w:rsidRPr="006B2077" w:rsidRDefault="006B2045" w:rsidP="00221845">
      <w:pPr>
        <w:spacing w:after="0" w:line="240" w:lineRule="auto"/>
        <w:jc w:val="both"/>
        <w:rPr>
          <w:rFonts w:ascii="Arial" w:hAnsi="Arial" w:cs="Arial"/>
        </w:rPr>
      </w:pPr>
      <w:r w:rsidRPr="006B2077">
        <w:rPr>
          <w:rFonts w:ascii="Arial" w:hAnsi="Arial" w:cs="Arial"/>
        </w:rPr>
        <w:t>L’Università degli Studi di Parma ritiene fondamentale per i propri fini istituzionali stabilire attraverso ogni canale disponibile un dialogo proficuo, con gli studenti e tutti i soggetti diversamente collegati al mondo accademico, nonché procedere all’elaborazione di strumenti a supporto ed integrazione delle attività di comunicazione con l’utenza dell’Ateneo, con l’obiettivo di contribuire ad un miglioramento della qualità dei propri servizi e, di conseguenza, di ottenere una ricaduta positiva sulla reputazione dell’Ateneo.</w:t>
      </w:r>
    </w:p>
    <w:p w:rsidR="006B2045" w:rsidRPr="006B2077" w:rsidRDefault="006B2045" w:rsidP="00221845">
      <w:pPr>
        <w:spacing w:after="0" w:line="240" w:lineRule="auto"/>
        <w:jc w:val="both"/>
        <w:rPr>
          <w:rFonts w:ascii="Arial" w:hAnsi="Arial" w:cs="Arial"/>
        </w:rPr>
      </w:pPr>
    </w:p>
    <w:p w:rsidR="006B2045" w:rsidRPr="006B2077" w:rsidRDefault="006B2045" w:rsidP="00221845">
      <w:pPr>
        <w:spacing w:after="0" w:line="240" w:lineRule="auto"/>
        <w:jc w:val="both"/>
        <w:rPr>
          <w:rFonts w:ascii="Arial" w:hAnsi="Arial" w:cs="Arial"/>
        </w:rPr>
      </w:pPr>
      <w:r w:rsidRPr="006B2077">
        <w:rPr>
          <w:rFonts w:ascii="Arial" w:hAnsi="Arial" w:cs="Arial"/>
        </w:rPr>
        <w:t>A tal fine l’Ateneo ha predisposto un Regolamento per la gestione dei reclami delle segnalazioni, dei suggerimenti, delle richieste di informazioni e apprezzamenti, oltre che di strumenti per la loro gestione, quali strumenti utili per il miglioramento della qualità dei servizi erogati, per rimediare alle situazioni denunciate ed evitare il ripetersi di condizioni che creano insoddisfazioni da parte degli utenti.</w:t>
      </w:r>
    </w:p>
    <w:p w:rsidR="006B2045" w:rsidRPr="006B2077" w:rsidRDefault="006B2045" w:rsidP="00221845">
      <w:pPr>
        <w:spacing w:after="0" w:line="240" w:lineRule="auto"/>
        <w:jc w:val="both"/>
        <w:rPr>
          <w:rFonts w:ascii="Arial" w:hAnsi="Arial" w:cs="Arial"/>
        </w:rPr>
      </w:pPr>
      <w:r w:rsidRPr="006B2077">
        <w:rPr>
          <w:rFonts w:ascii="Arial" w:hAnsi="Arial" w:cs="Arial"/>
        </w:rPr>
        <w:t>Il presente Regolamento disciplina le modalità di presentazione, accoglimento e definizione di segnalazioni e reclami avverso atti o comportamenti che a giudizio degli utenti hanno posto ostacoli o limitazioni alla fruibilità dei servizi offerti dall’Università degli Studi di Parma (di seguito denominata Università).</w:t>
      </w:r>
    </w:p>
    <w:p w:rsidR="006B2045" w:rsidRPr="006B2077" w:rsidRDefault="006B2045" w:rsidP="00221845">
      <w:pPr>
        <w:tabs>
          <w:tab w:val="left" w:pos="9638"/>
        </w:tabs>
        <w:spacing w:after="0" w:line="240" w:lineRule="auto"/>
        <w:jc w:val="both"/>
        <w:rPr>
          <w:rFonts w:ascii="Arial" w:hAnsi="Arial" w:cs="Arial"/>
        </w:rPr>
      </w:pPr>
      <w:r w:rsidRPr="006B2077">
        <w:rPr>
          <w:rFonts w:ascii="Arial" w:hAnsi="Arial" w:cs="Arial"/>
        </w:rPr>
        <w:t xml:space="preserve">Restano ferme e non sottoposte alla presente regolamentazione le procedure previste dalla vigente normativa, anche </w:t>
      </w:r>
      <w:proofErr w:type="spellStart"/>
      <w:r w:rsidRPr="006B2077">
        <w:rPr>
          <w:rFonts w:ascii="Arial" w:hAnsi="Arial" w:cs="Arial"/>
        </w:rPr>
        <w:t>contrattual</w:t>
      </w:r>
      <w:proofErr w:type="spellEnd"/>
      <w:r w:rsidRPr="006B2077">
        <w:rPr>
          <w:rFonts w:ascii="Arial" w:hAnsi="Arial" w:cs="Arial"/>
        </w:rPr>
        <w:t xml:space="preserve"> - collettiva ove presente, sia per il personale tecnico amministrativo, compresi i dirigenti, che per il personale docente. </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b/>
        </w:rPr>
      </w:pPr>
      <w:r w:rsidRPr="006B2077">
        <w:rPr>
          <w:rFonts w:ascii="Arial" w:hAnsi="Arial" w:cs="Arial"/>
          <w:b/>
        </w:rPr>
        <w:t xml:space="preserve">Art. </w:t>
      </w:r>
      <w:proofErr w:type="gramStart"/>
      <w:r w:rsidRPr="006B2077">
        <w:rPr>
          <w:rFonts w:ascii="Arial" w:hAnsi="Arial" w:cs="Arial"/>
          <w:b/>
        </w:rPr>
        <w:t>1  Definizioni</w:t>
      </w:r>
      <w:proofErr w:type="gramEnd"/>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b/>
        </w:rPr>
        <w:t>Reclamo</w:t>
      </w:r>
      <w:r w:rsidRPr="006B2077">
        <w:rPr>
          <w:rFonts w:ascii="Arial" w:hAnsi="Arial" w:cs="Arial"/>
        </w:rPr>
        <w:t>: l’utente intende esporre l’insoddisfazione rispetto alla fruizione di un servizio erogato, ed esprimere un disagio con il quale si evidenza il malfunzionamento di un servizio. L’utente si attende in modo esplicito o implicito una risposta o soluzione.</w:t>
      </w:r>
    </w:p>
    <w:p w:rsidR="006B2045" w:rsidRPr="006B2077" w:rsidRDefault="006B2045" w:rsidP="00221845">
      <w:pPr>
        <w:spacing w:after="0" w:line="240" w:lineRule="auto"/>
        <w:rPr>
          <w:rFonts w:ascii="Arial" w:hAnsi="Arial" w:cs="Arial"/>
        </w:rPr>
      </w:pPr>
      <w:r w:rsidRPr="006B2077">
        <w:rPr>
          <w:rFonts w:ascii="Arial" w:hAnsi="Arial" w:cs="Arial"/>
          <w:b/>
        </w:rPr>
        <w:t xml:space="preserve">Segnalazione: </w:t>
      </w:r>
      <w:r w:rsidRPr="006B2077">
        <w:rPr>
          <w:rFonts w:ascii="Arial" w:hAnsi="Arial" w:cs="Arial"/>
        </w:rPr>
        <w:t>l’utente intende mettere a conoscenza l’amministrazione universitaria di una situazione che potrebbe produrre situazioni critiche o di disservizio. La segnalazione non implica necessariamente un’insoddisfazione nei confronti dei servizi e può risolversi con una eventuale risposta di cortesia all’utente.</w:t>
      </w:r>
    </w:p>
    <w:p w:rsidR="006B2045" w:rsidRPr="006B2077" w:rsidRDefault="006B2045" w:rsidP="00221845">
      <w:pPr>
        <w:spacing w:after="0" w:line="240" w:lineRule="auto"/>
        <w:rPr>
          <w:rFonts w:ascii="Arial" w:hAnsi="Arial" w:cs="Arial"/>
        </w:rPr>
      </w:pPr>
      <w:r w:rsidRPr="006B2077">
        <w:rPr>
          <w:rFonts w:ascii="Arial" w:hAnsi="Arial" w:cs="Arial"/>
          <w:b/>
        </w:rPr>
        <w:t>Suggerimento:</w:t>
      </w:r>
      <w:r w:rsidRPr="006B2077">
        <w:rPr>
          <w:rFonts w:ascii="Arial" w:hAnsi="Arial" w:cs="Arial"/>
        </w:rPr>
        <w:t xml:space="preserve"> l’utente intende contribuire al miglioramento dei servizi ovvero alla creazione di servizi più vicini alle proprie esigenze, attraverso una comunicazione.</w:t>
      </w:r>
    </w:p>
    <w:p w:rsidR="006B2045" w:rsidRPr="006B2077" w:rsidRDefault="006B2045" w:rsidP="00221845">
      <w:pPr>
        <w:spacing w:after="0" w:line="240" w:lineRule="auto"/>
        <w:rPr>
          <w:rFonts w:ascii="Arial" w:hAnsi="Arial" w:cs="Arial"/>
        </w:rPr>
      </w:pPr>
      <w:r w:rsidRPr="006B2077">
        <w:rPr>
          <w:rFonts w:ascii="Arial" w:hAnsi="Arial" w:cs="Arial"/>
          <w:b/>
        </w:rPr>
        <w:t>Apprezzamento</w:t>
      </w:r>
      <w:r w:rsidRPr="006B2077">
        <w:rPr>
          <w:rFonts w:ascii="Arial" w:hAnsi="Arial" w:cs="Arial"/>
        </w:rPr>
        <w:t>: l’utente invia una segnalazione scritta in lode di qualcuno o qualcosa.</w:t>
      </w:r>
    </w:p>
    <w:p w:rsidR="006B2045" w:rsidRPr="006B2077" w:rsidRDefault="006B2045" w:rsidP="00221845">
      <w:pPr>
        <w:spacing w:after="0" w:line="240" w:lineRule="auto"/>
        <w:rPr>
          <w:rFonts w:ascii="Arial" w:hAnsi="Arial" w:cs="Arial"/>
        </w:rPr>
      </w:pPr>
      <w:proofErr w:type="gramStart"/>
      <w:r w:rsidRPr="006B2077">
        <w:rPr>
          <w:rFonts w:ascii="Arial" w:hAnsi="Arial" w:cs="Arial"/>
          <w:b/>
        </w:rPr>
        <w:t>Informazione:</w:t>
      </w:r>
      <w:r w:rsidRPr="006B2077">
        <w:rPr>
          <w:rFonts w:ascii="Arial" w:hAnsi="Arial" w:cs="Arial"/>
        </w:rPr>
        <w:t xml:space="preserve">  su</w:t>
      </w:r>
      <w:proofErr w:type="gramEnd"/>
      <w:r w:rsidRPr="006B2077">
        <w:rPr>
          <w:rFonts w:ascii="Arial" w:hAnsi="Arial" w:cs="Arial"/>
        </w:rPr>
        <w:t xml:space="preserve"> domanda dell’utente l’URP dà comunicazione sui servizi, sulle prestazioni e sulle loro modalità di erogazione allo scopo di facilitare ed agevolare l’accesso ai servizi per gli utenti.</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b/>
        </w:rPr>
      </w:pPr>
      <w:r w:rsidRPr="006B2077">
        <w:rPr>
          <w:rFonts w:ascii="Arial" w:hAnsi="Arial" w:cs="Arial"/>
          <w:b/>
        </w:rPr>
        <w:t>Art. 2</w:t>
      </w:r>
    </w:p>
    <w:p w:rsidR="006B2045" w:rsidRPr="006B2077" w:rsidRDefault="006B2045" w:rsidP="00221845">
      <w:pPr>
        <w:spacing w:after="0" w:line="240" w:lineRule="auto"/>
        <w:rPr>
          <w:rFonts w:ascii="Arial" w:hAnsi="Arial" w:cs="Arial"/>
          <w:b/>
        </w:rPr>
      </w:pPr>
    </w:p>
    <w:p w:rsidR="006B2045" w:rsidRPr="006B2077" w:rsidRDefault="006B2045" w:rsidP="00221845">
      <w:pPr>
        <w:spacing w:after="0" w:line="240" w:lineRule="auto"/>
        <w:rPr>
          <w:rFonts w:ascii="Arial" w:hAnsi="Arial" w:cs="Arial"/>
          <w:b/>
        </w:rPr>
      </w:pPr>
      <w:r w:rsidRPr="006B2077">
        <w:rPr>
          <w:rFonts w:ascii="Arial" w:hAnsi="Arial" w:cs="Arial"/>
          <w:b/>
        </w:rPr>
        <w:t>Modalità di presentazione dei reclami</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rPr>
        <w:lastRenderedPageBreak/>
        <w:t>L’ufficio URP è il punto di riferimento dell’Università per la presentazione del reclamo.</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rPr>
        <w:t xml:space="preserve">Modalità attraverso le quali gli utenti esercitano il loro diritto: </w:t>
      </w:r>
    </w:p>
    <w:p w:rsidR="006B2045" w:rsidRPr="006B2077" w:rsidRDefault="006B2045" w:rsidP="00221845">
      <w:pPr>
        <w:pStyle w:val="Paragrafoelenco"/>
        <w:numPr>
          <w:ilvl w:val="0"/>
          <w:numId w:val="4"/>
        </w:numPr>
        <w:spacing w:after="0" w:line="240" w:lineRule="auto"/>
        <w:ind w:left="0"/>
        <w:rPr>
          <w:rFonts w:ascii="Arial" w:hAnsi="Arial" w:cs="Arial"/>
        </w:rPr>
      </w:pPr>
      <w:r w:rsidRPr="006B2077">
        <w:rPr>
          <w:rFonts w:ascii="Arial" w:hAnsi="Arial" w:cs="Arial"/>
        </w:rPr>
        <w:t xml:space="preserve">Tramite il modulo reclami online reperibile al sito istituzionale </w:t>
      </w:r>
      <w:hyperlink r:id="rId7" w:history="1">
        <w:r w:rsidRPr="006B2077">
          <w:rPr>
            <w:rStyle w:val="Collegamentoipertestuale"/>
            <w:rFonts w:ascii="Arial" w:hAnsi="Arial" w:cs="Arial"/>
          </w:rPr>
          <w:t>www.unipr.it</w:t>
        </w:r>
      </w:hyperlink>
      <w:r w:rsidRPr="006B2077">
        <w:rPr>
          <w:rFonts w:ascii="Arial" w:hAnsi="Arial" w:cs="Arial"/>
        </w:rPr>
        <w:t>;</w:t>
      </w:r>
    </w:p>
    <w:p w:rsidR="006B2045" w:rsidRPr="006B2077" w:rsidRDefault="006B2045" w:rsidP="00221845">
      <w:pPr>
        <w:pStyle w:val="Paragrafoelenco"/>
        <w:numPr>
          <w:ilvl w:val="0"/>
          <w:numId w:val="4"/>
        </w:numPr>
        <w:spacing w:after="0" w:line="240" w:lineRule="auto"/>
        <w:ind w:left="0"/>
        <w:rPr>
          <w:rFonts w:ascii="Arial" w:hAnsi="Arial" w:cs="Arial"/>
        </w:rPr>
      </w:pPr>
      <w:r w:rsidRPr="006B2077">
        <w:rPr>
          <w:rFonts w:ascii="Arial" w:hAnsi="Arial" w:cs="Arial"/>
        </w:rPr>
        <w:t>Comunicazione scritta trasmessa per posta ordinaria;</w:t>
      </w:r>
    </w:p>
    <w:p w:rsidR="006B2045" w:rsidRPr="006B2077" w:rsidRDefault="006B2045" w:rsidP="00221845">
      <w:pPr>
        <w:pStyle w:val="Paragrafoelenco"/>
        <w:numPr>
          <w:ilvl w:val="0"/>
          <w:numId w:val="4"/>
        </w:numPr>
        <w:spacing w:after="0" w:line="240" w:lineRule="auto"/>
        <w:ind w:left="0"/>
        <w:rPr>
          <w:rFonts w:ascii="Arial" w:hAnsi="Arial" w:cs="Arial"/>
        </w:rPr>
      </w:pPr>
      <w:r w:rsidRPr="006B2077">
        <w:rPr>
          <w:rFonts w:ascii="Arial" w:hAnsi="Arial" w:cs="Arial"/>
        </w:rPr>
        <w:t>Comunicazione scritta trasmessa per posta elettronica (per studenti dell’Ateneo si richiede l’account istituzionale -nome.cognome@studenti.unipr.it).</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rPr>
        <w:t xml:space="preserve">Qualora i reclami presentati con colloquio diretto o telefonico, o attraverso i social media contengano elementi significativi di indagine e richiedano una puntuale verifica dei fatti, si chiederà all’utente che ha effettuato </w:t>
      </w:r>
      <w:proofErr w:type="gramStart"/>
      <w:r w:rsidRPr="006B2077">
        <w:rPr>
          <w:rFonts w:ascii="Arial" w:hAnsi="Arial" w:cs="Arial"/>
        </w:rPr>
        <w:t>il  reclamo</w:t>
      </w:r>
      <w:proofErr w:type="gramEnd"/>
      <w:r w:rsidRPr="006B2077">
        <w:rPr>
          <w:rFonts w:ascii="Arial" w:hAnsi="Arial" w:cs="Arial"/>
        </w:rPr>
        <w:t xml:space="preserve"> di formalizzare la stessa in forma scritta.</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rPr>
        <w:t>I reclami presentati nelle modalità di cui ai punti a), b), c) saranno acquisite al Protocollo di Ateneo. I termini inizieranno a decorrere dalla data di acquisizione al Protocollo.</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rPr>
        <w:t>La gestione dei reclami e delle segnalazioni anonime adeguatamente circostanziate rappresentano uno strumento utile per il miglioramento della qualità dei servizi erogati.</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b/>
        </w:rPr>
      </w:pPr>
      <w:r w:rsidRPr="006B2077">
        <w:rPr>
          <w:rFonts w:ascii="Arial" w:hAnsi="Arial" w:cs="Arial"/>
          <w:b/>
        </w:rPr>
        <w:t>Art. 3 Procedura d’esame dei reclami e tempi di risposta</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rPr>
        <w:t>L’URP riceve i reclami e provvede a:</w:t>
      </w:r>
    </w:p>
    <w:p w:rsidR="006B2045" w:rsidRPr="006B2077" w:rsidRDefault="006B2045" w:rsidP="00221845">
      <w:pPr>
        <w:spacing w:after="0" w:line="240" w:lineRule="auto"/>
        <w:rPr>
          <w:rFonts w:ascii="Arial" w:hAnsi="Arial" w:cs="Arial"/>
        </w:rPr>
      </w:pPr>
    </w:p>
    <w:p w:rsidR="006B2045" w:rsidRPr="006B2077" w:rsidRDefault="006B2045" w:rsidP="00221845">
      <w:pPr>
        <w:pStyle w:val="Paragrafoelenco"/>
        <w:numPr>
          <w:ilvl w:val="0"/>
          <w:numId w:val="5"/>
        </w:numPr>
        <w:spacing w:after="0" w:line="240" w:lineRule="auto"/>
        <w:ind w:left="0"/>
        <w:jc w:val="both"/>
        <w:rPr>
          <w:rFonts w:ascii="Arial" w:hAnsi="Arial" w:cs="Arial"/>
        </w:rPr>
      </w:pPr>
      <w:r w:rsidRPr="006B2077">
        <w:rPr>
          <w:rFonts w:ascii="Arial" w:hAnsi="Arial" w:cs="Arial"/>
        </w:rPr>
        <w:t>Inoltrare, entro 2 giorni lavorativi, al servizio Protocollo di Ateneo per la registrazione e competenza.</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jc w:val="both"/>
        <w:rPr>
          <w:rFonts w:ascii="Arial" w:hAnsi="Arial" w:cs="Arial"/>
        </w:rPr>
      </w:pPr>
      <w:r w:rsidRPr="006B2077">
        <w:rPr>
          <w:rFonts w:ascii="Arial" w:hAnsi="Arial" w:cs="Arial"/>
        </w:rPr>
        <w:t>Il Servizio Protocollo di Ateneo, entro due giorni lavorativi, provvede a assegnare la competenza all’Area Dirigenziale di competenza, mettendo in copia l’URP e il Magnifico Rettore.</w:t>
      </w:r>
    </w:p>
    <w:p w:rsidR="006B2045" w:rsidRPr="006B2077" w:rsidRDefault="006B2045" w:rsidP="00221845">
      <w:pPr>
        <w:spacing w:after="0" w:line="240" w:lineRule="auto"/>
        <w:jc w:val="both"/>
        <w:rPr>
          <w:rFonts w:ascii="Arial" w:hAnsi="Arial" w:cs="Arial"/>
        </w:rPr>
      </w:pPr>
      <w:r w:rsidRPr="006B2077">
        <w:rPr>
          <w:rFonts w:ascii="Arial" w:hAnsi="Arial" w:cs="Arial"/>
        </w:rPr>
        <w:t xml:space="preserve">Sarà cura dell’URP interessare altre strutture di Ateneo utili allo svolgimento del processo di soddisfazione del reclamo. </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rPr>
        <w:t>Nel caso in cui il reclamo sia di pertinenza delle strutture Dipartimentali, sarà cura delle Aree Dirigenziali inoltrare il reclamo alle stesse, mettendo sempre in copia l’URP e il Magnifico Rettore.</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rPr>
        <w:t>L’URP quindi provvede a:</w:t>
      </w:r>
    </w:p>
    <w:p w:rsidR="006B2045" w:rsidRPr="006B2077" w:rsidRDefault="006B2045" w:rsidP="00221845">
      <w:pPr>
        <w:spacing w:after="0" w:line="240" w:lineRule="auto"/>
        <w:rPr>
          <w:rFonts w:ascii="Arial" w:hAnsi="Arial" w:cs="Arial"/>
        </w:rPr>
      </w:pPr>
    </w:p>
    <w:p w:rsidR="006B2045" w:rsidRPr="006B2077" w:rsidRDefault="006B2045" w:rsidP="00221845">
      <w:pPr>
        <w:pStyle w:val="Paragrafoelenco"/>
        <w:numPr>
          <w:ilvl w:val="0"/>
          <w:numId w:val="5"/>
        </w:numPr>
        <w:spacing w:after="0" w:line="240" w:lineRule="auto"/>
        <w:ind w:left="0"/>
        <w:rPr>
          <w:rFonts w:ascii="Arial" w:hAnsi="Arial" w:cs="Arial"/>
        </w:rPr>
      </w:pPr>
      <w:proofErr w:type="gramStart"/>
      <w:r w:rsidRPr="006B2077">
        <w:rPr>
          <w:rFonts w:ascii="Arial" w:hAnsi="Arial" w:cs="Arial"/>
        </w:rPr>
        <w:t>comunicare</w:t>
      </w:r>
      <w:proofErr w:type="gramEnd"/>
      <w:r w:rsidRPr="006B2077">
        <w:rPr>
          <w:rFonts w:ascii="Arial" w:hAnsi="Arial" w:cs="Arial"/>
        </w:rPr>
        <w:t xml:space="preserve"> all’utente il numero assegnato al reclamo, il responsabile del procedimento amministrativo e i tempi di risposta;</w:t>
      </w:r>
    </w:p>
    <w:p w:rsidR="006B2045" w:rsidRPr="006B2077" w:rsidRDefault="006B2045" w:rsidP="00221845">
      <w:pPr>
        <w:pStyle w:val="Paragrafoelenco"/>
        <w:numPr>
          <w:ilvl w:val="0"/>
          <w:numId w:val="5"/>
        </w:numPr>
        <w:spacing w:after="0" w:line="240" w:lineRule="auto"/>
        <w:ind w:left="0"/>
        <w:rPr>
          <w:rFonts w:ascii="Arial" w:hAnsi="Arial" w:cs="Arial"/>
        </w:rPr>
      </w:pPr>
      <w:proofErr w:type="gramStart"/>
      <w:r w:rsidRPr="006B2077">
        <w:rPr>
          <w:rFonts w:ascii="Arial" w:hAnsi="Arial" w:cs="Arial"/>
        </w:rPr>
        <w:t>ricevere</w:t>
      </w:r>
      <w:proofErr w:type="gramEnd"/>
      <w:r w:rsidRPr="006B2077">
        <w:rPr>
          <w:rFonts w:ascii="Arial" w:hAnsi="Arial" w:cs="Arial"/>
        </w:rPr>
        <w:t xml:space="preserve"> la risposta da inviare al reclamante da parte della struttura competente a trattare il reclamo;</w:t>
      </w:r>
    </w:p>
    <w:p w:rsidR="006B2045" w:rsidRPr="006B2077" w:rsidRDefault="003267DB" w:rsidP="00221845">
      <w:pPr>
        <w:pStyle w:val="Paragrafoelenco"/>
        <w:numPr>
          <w:ilvl w:val="0"/>
          <w:numId w:val="5"/>
        </w:numPr>
        <w:spacing w:after="0" w:line="240" w:lineRule="auto"/>
        <w:ind w:left="0"/>
        <w:rPr>
          <w:rFonts w:ascii="Arial" w:hAnsi="Arial" w:cs="Arial"/>
        </w:rPr>
      </w:pPr>
      <w:proofErr w:type="gramStart"/>
      <w:r w:rsidRPr="006B2077">
        <w:rPr>
          <w:rFonts w:ascii="Arial" w:hAnsi="Arial" w:cs="Arial"/>
        </w:rPr>
        <w:t>soddisfare</w:t>
      </w:r>
      <w:proofErr w:type="gramEnd"/>
      <w:r w:rsidRPr="006B2077">
        <w:rPr>
          <w:rFonts w:ascii="Arial" w:hAnsi="Arial" w:cs="Arial"/>
        </w:rPr>
        <w:t xml:space="preserve"> i</w:t>
      </w:r>
      <w:r w:rsidR="006B2045" w:rsidRPr="006B2077">
        <w:rPr>
          <w:rFonts w:ascii="Arial" w:hAnsi="Arial" w:cs="Arial"/>
        </w:rPr>
        <w:t>l reclamo nei termini previsti dalla L. 241/90;</w:t>
      </w:r>
    </w:p>
    <w:p w:rsidR="006B2045" w:rsidRPr="006B2077" w:rsidRDefault="006B2045" w:rsidP="00221845">
      <w:pPr>
        <w:pStyle w:val="Paragrafoelenco"/>
        <w:numPr>
          <w:ilvl w:val="0"/>
          <w:numId w:val="5"/>
        </w:numPr>
        <w:spacing w:after="0" w:line="240" w:lineRule="auto"/>
        <w:ind w:left="0"/>
        <w:rPr>
          <w:rFonts w:ascii="Arial" w:hAnsi="Arial" w:cs="Arial"/>
        </w:rPr>
      </w:pPr>
      <w:proofErr w:type="gramStart"/>
      <w:r w:rsidRPr="006B2077">
        <w:rPr>
          <w:rFonts w:ascii="Arial" w:hAnsi="Arial" w:cs="Arial"/>
        </w:rPr>
        <w:t>chiudere</w:t>
      </w:r>
      <w:proofErr w:type="gramEnd"/>
      <w:r w:rsidRPr="006B2077">
        <w:rPr>
          <w:rFonts w:ascii="Arial" w:hAnsi="Arial" w:cs="Arial"/>
        </w:rPr>
        <w:t xml:space="preserve"> il reclamo.</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rPr>
        <w:t xml:space="preserve">Il termine di cui </w:t>
      </w:r>
      <w:proofErr w:type="gramStart"/>
      <w:r w:rsidRPr="006B2077">
        <w:rPr>
          <w:rFonts w:ascii="Arial" w:hAnsi="Arial" w:cs="Arial"/>
        </w:rPr>
        <w:t>alla  comma</w:t>
      </w:r>
      <w:proofErr w:type="gramEnd"/>
      <w:r w:rsidRPr="006B2077">
        <w:rPr>
          <w:rFonts w:ascii="Arial" w:hAnsi="Arial" w:cs="Arial"/>
        </w:rPr>
        <w:t xml:space="preserve"> c)  può essere sospeso ai sensi degli artt. e bis della L. 241/90 per i seguenti motivi:</w:t>
      </w:r>
    </w:p>
    <w:p w:rsidR="006B2045" w:rsidRPr="006B2077" w:rsidRDefault="006B2045" w:rsidP="00221845">
      <w:pPr>
        <w:spacing w:after="0" w:line="240" w:lineRule="auto"/>
        <w:rPr>
          <w:rFonts w:ascii="Arial" w:hAnsi="Arial" w:cs="Arial"/>
        </w:rPr>
      </w:pPr>
    </w:p>
    <w:p w:rsidR="006B2045" w:rsidRPr="006B2077" w:rsidRDefault="006B2045" w:rsidP="00221845">
      <w:pPr>
        <w:pStyle w:val="Paragrafoelenco"/>
        <w:numPr>
          <w:ilvl w:val="0"/>
          <w:numId w:val="6"/>
        </w:numPr>
        <w:spacing w:after="0" w:line="240" w:lineRule="auto"/>
        <w:ind w:left="0"/>
        <w:rPr>
          <w:rFonts w:ascii="Arial" w:hAnsi="Arial" w:cs="Arial"/>
        </w:rPr>
      </w:pPr>
      <w:proofErr w:type="gramStart"/>
      <w:r w:rsidRPr="006B2077">
        <w:rPr>
          <w:rFonts w:ascii="Arial" w:hAnsi="Arial" w:cs="Arial"/>
        </w:rPr>
        <w:t>necessità</w:t>
      </w:r>
      <w:proofErr w:type="gramEnd"/>
      <w:r w:rsidRPr="006B2077">
        <w:rPr>
          <w:rFonts w:ascii="Arial" w:hAnsi="Arial" w:cs="Arial"/>
        </w:rPr>
        <w:t xml:space="preserve"> di ulteriori accertamenti ed approfondimenti del caso in esame;</w:t>
      </w:r>
    </w:p>
    <w:p w:rsidR="006B2045" w:rsidRPr="006B2077" w:rsidRDefault="006B2045" w:rsidP="00221845">
      <w:pPr>
        <w:pStyle w:val="Paragrafoelenco"/>
        <w:numPr>
          <w:ilvl w:val="0"/>
          <w:numId w:val="6"/>
        </w:numPr>
        <w:spacing w:after="0" w:line="240" w:lineRule="auto"/>
        <w:ind w:left="0"/>
        <w:rPr>
          <w:rFonts w:ascii="Arial" w:hAnsi="Arial" w:cs="Arial"/>
        </w:rPr>
      </w:pPr>
      <w:proofErr w:type="gramStart"/>
      <w:r w:rsidRPr="006B2077">
        <w:rPr>
          <w:rFonts w:ascii="Arial" w:hAnsi="Arial" w:cs="Arial"/>
        </w:rPr>
        <w:lastRenderedPageBreak/>
        <w:t>ritardi</w:t>
      </w:r>
      <w:proofErr w:type="gramEnd"/>
      <w:r w:rsidRPr="006B2077">
        <w:rPr>
          <w:rFonts w:ascii="Arial" w:hAnsi="Arial" w:cs="Arial"/>
        </w:rPr>
        <w:t xml:space="preserve"> motivati nelle risposte da parte di soggetti interni ed esterni all’Università coinvolti nell’istruttoria.</w:t>
      </w:r>
    </w:p>
    <w:p w:rsidR="006B2045" w:rsidRPr="006B2077" w:rsidRDefault="006B2045" w:rsidP="00221845">
      <w:pPr>
        <w:spacing w:after="0" w:line="240" w:lineRule="auto"/>
        <w:rPr>
          <w:rFonts w:ascii="Arial" w:hAnsi="Arial" w:cs="Arial"/>
        </w:rPr>
      </w:pPr>
      <w:r w:rsidRPr="006B2077">
        <w:rPr>
          <w:rFonts w:ascii="Arial" w:hAnsi="Arial" w:cs="Arial"/>
        </w:rPr>
        <w:t>In tal caso l’URP provvede a darne tempestiva comunicazione all’interessato motivando il ritardo. La risposta definitiva deve essere trasmessa all’utente entro i termini previsti dalla legge.</w:t>
      </w:r>
    </w:p>
    <w:p w:rsidR="006B2045" w:rsidRPr="006B2077" w:rsidRDefault="006B2045" w:rsidP="00221845">
      <w:pPr>
        <w:spacing w:after="0" w:line="240" w:lineRule="auto"/>
        <w:rPr>
          <w:rFonts w:ascii="Arial" w:hAnsi="Arial" w:cs="Arial"/>
          <w:b/>
          <w:highlight w:val="yellow"/>
        </w:rPr>
      </w:pPr>
    </w:p>
    <w:p w:rsidR="006B2045" w:rsidRPr="006B2077" w:rsidRDefault="006B2045" w:rsidP="00221845">
      <w:pPr>
        <w:spacing w:after="0" w:line="240" w:lineRule="auto"/>
        <w:rPr>
          <w:rFonts w:ascii="Arial" w:hAnsi="Arial" w:cs="Arial"/>
          <w:b/>
        </w:rPr>
      </w:pPr>
      <w:r w:rsidRPr="006B2077">
        <w:rPr>
          <w:rFonts w:ascii="Arial" w:hAnsi="Arial" w:cs="Arial"/>
          <w:b/>
        </w:rPr>
        <w:t>Art. 4 Procedura d’esame delle Segnalazioni</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Style w:val="Enfasicorsivo"/>
          <w:rFonts w:ascii="Arial" w:hAnsi="Arial" w:cs="Arial"/>
        </w:rPr>
      </w:pPr>
      <w:r w:rsidRPr="006B2077">
        <w:rPr>
          <w:rFonts w:ascii="Arial" w:hAnsi="Arial" w:cs="Arial"/>
        </w:rPr>
        <w:t xml:space="preserve">La </w:t>
      </w:r>
      <w:r w:rsidRPr="006B2077">
        <w:rPr>
          <w:rStyle w:val="Enfasigrassetto"/>
          <w:rFonts w:ascii="Arial" w:hAnsi="Arial" w:cs="Arial"/>
        </w:rPr>
        <w:t>segnalazione</w:t>
      </w:r>
      <w:r w:rsidRPr="006B2077">
        <w:rPr>
          <w:rFonts w:ascii="Arial" w:hAnsi="Arial" w:cs="Arial"/>
        </w:rPr>
        <w:t xml:space="preserve"> si distingue dal reclamo perché non implica necessariamente un'insoddisfazione nei confronti dei servizi e ha come finalità quella di perseguire maggiori livelli di efficacia e di efficienza nell'ambito della cd </w:t>
      </w:r>
      <w:r w:rsidRPr="006B2077">
        <w:rPr>
          <w:rStyle w:val="Enfasicorsivo"/>
          <w:rFonts w:ascii="Arial" w:hAnsi="Arial" w:cs="Arial"/>
        </w:rPr>
        <w:t>"</w:t>
      </w:r>
      <w:proofErr w:type="spellStart"/>
      <w:r w:rsidRPr="006B2077">
        <w:rPr>
          <w:rStyle w:val="Enfasicorsivo"/>
          <w:rFonts w:ascii="Arial" w:hAnsi="Arial" w:cs="Arial"/>
        </w:rPr>
        <w:t>customer</w:t>
      </w:r>
      <w:proofErr w:type="spellEnd"/>
      <w:r w:rsidRPr="006B2077">
        <w:rPr>
          <w:rStyle w:val="Enfasicorsivo"/>
          <w:rFonts w:ascii="Arial" w:hAnsi="Arial" w:cs="Arial"/>
        </w:rPr>
        <w:t xml:space="preserve"> </w:t>
      </w:r>
      <w:proofErr w:type="spellStart"/>
      <w:r w:rsidRPr="006B2077">
        <w:rPr>
          <w:rStyle w:val="Enfasicorsivo"/>
          <w:rFonts w:ascii="Arial" w:hAnsi="Arial" w:cs="Arial"/>
        </w:rPr>
        <w:t>satisfaction</w:t>
      </w:r>
      <w:proofErr w:type="spellEnd"/>
      <w:r w:rsidRPr="006B2077">
        <w:rPr>
          <w:rStyle w:val="Enfasicorsivo"/>
          <w:rFonts w:ascii="Arial" w:hAnsi="Arial" w:cs="Arial"/>
        </w:rPr>
        <w:t>".</w:t>
      </w:r>
    </w:p>
    <w:p w:rsidR="006B2045" w:rsidRPr="006B2077" w:rsidRDefault="006B2045" w:rsidP="00221845">
      <w:pPr>
        <w:spacing w:after="0" w:line="240" w:lineRule="auto"/>
        <w:rPr>
          <w:rStyle w:val="Enfasigrassetto"/>
          <w:rFonts w:ascii="Arial" w:hAnsi="Arial" w:cs="Arial"/>
        </w:rPr>
      </w:pPr>
    </w:p>
    <w:p w:rsidR="006B2045" w:rsidRPr="006B2077" w:rsidRDefault="006B2045" w:rsidP="00221845">
      <w:pPr>
        <w:spacing w:after="0" w:line="240" w:lineRule="auto"/>
        <w:jc w:val="both"/>
        <w:rPr>
          <w:rFonts w:ascii="Arial" w:hAnsi="Arial" w:cs="Arial"/>
        </w:rPr>
      </w:pPr>
      <w:r w:rsidRPr="006B2077">
        <w:rPr>
          <w:rFonts w:ascii="Arial" w:hAnsi="Arial" w:cs="Arial"/>
        </w:rPr>
        <w:t>L’URP è il punto di riferimento dell’Università per la presentazione della segnalazione.</w:t>
      </w:r>
    </w:p>
    <w:p w:rsidR="006B2045" w:rsidRPr="006B2077" w:rsidRDefault="006B2045" w:rsidP="00221845">
      <w:pPr>
        <w:spacing w:after="0" w:line="240" w:lineRule="auto"/>
        <w:jc w:val="both"/>
        <w:rPr>
          <w:rFonts w:ascii="Arial" w:hAnsi="Arial" w:cs="Arial"/>
        </w:rPr>
      </w:pPr>
    </w:p>
    <w:p w:rsidR="006B2045" w:rsidRPr="006B2077" w:rsidRDefault="006B2045" w:rsidP="00221845">
      <w:pPr>
        <w:spacing w:after="0" w:line="240" w:lineRule="auto"/>
        <w:jc w:val="both"/>
        <w:rPr>
          <w:rFonts w:ascii="Arial" w:hAnsi="Arial" w:cs="Arial"/>
        </w:rPr>
      </w:pPr>
      <w:r w:rsidRPr="006B2077">
        <w:rPr>
          <w:rFonts w:ascii="Arial" w:hAnsi="Arial" w:cs="Arial"/>
        </w:rPr>
        <w:t xml:space="preserve">L’URP fornirà eventualmente una risposta di cortesia all’utente una volta acquisite dalla struttura competente le eventuali informazioni del caso. </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rPr>
        <w:t>Qualora le segnalazioni presentate con colloquio diretto</w:t>
      </w:r>
      <w:r w:rsidR="003267DB" w:rsidRPr="006B2077">
        <w:rPr>
          <w:rFonts w:ascii="Arial" w:hAnsi="Arial" w:cs="Arial"/>
        </w:rPr>
        <w:t>,</w:t>
      </w:r>
      <w:r w:rsidRPr="006B2077">
        <w:rPr>
          <w:rFonts w:ascii="Arial" w:hAnsi="Arial" w:cs="Arial"/>
        </w:rPr>
        <w:t xml:space="preserve"> telefonico</w:t>
      </w:r>
      <w:r w:rsidR="003267DB" w:rsidRPr="006B2077">
        <w:rPr>
          <w:rFonts w:ascii="Arial" w:hAnsi="Arial" w:cs="Arial"/>
        </w:rPr>
        <w:t xml:space="preserve"> o</w:t>
      </w:r>
      <w:r w:rsidRPr="006B2077">
        <w:rPr>
          <w:rFonts w:ascii="Arial" w:hAnsi="Arial" w:cs="Arial"/>
        </w:rPr>
        <w:t xml:space="preserve"> attraverso i social media contengano elementi significativi di indagine e richiedano una puntuale verifica dei fatti, si chiederà all’utente che ha effettuato la segnalazione di formalizzare la stessa in forma scritta.</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b/>
        </w:rPr>
      </w:pPr>
      <w:r w:rsidRPr="006B2077">
        <w:rPr>
          <w:rFonts w:ascii="Arial" w:hAnsi="Arial" w:cs="Arial"/>
          <w:b/>
        </w:rPr>
        <w:t>Art. 5 – Procedura d’esame delle informazioni</w:t>
      </w:r>
    </w:p>
    <w:p w:rsidR="006B2045" w:rsidRPr="006B2077" w:rsidRDefault="006B2045" w:rsidP="00221845">
      <w:pPr>
        <w:spacing w:after="0" w:line="240" w:lineRule="auto"/>
        <w:rPr>
          <w:rFonts w:ascii="Arial" w:hAnsi="Arial" w:cs="Arial"/>
          <w:b/>
        </w:rPr>
      </w:pPr>
    </w:p>
    <w:p w:rsidR="006B2045" w:rsidRPr="006B2077" w:rsidRDefault="006B2045" w:rsidP="00221845">
      <w:pPr>
        <w:spacing w:after="0" w:line="240" w:lineRule="auto"/>
        <w:rPr>
          <w:rFonts w:ascii="Arial" w:hAnsi="Arial" w:cs="Arial"/>
        </w:rPr>
      </w:pPr>
      <w:r w:rsidRPr="006B2077">
        <w:rPr>
          <w:rFonts w:ascii="Arial" w:hAnsi="Arial" w:cs="Arial"/>
        </w:rPr>
        <w:t xml:space="preserve">Per la richiesta di informazione e/o di materiale informativo è necessario compilare l’apposito modulo reperibile al sito </w:t>
      </w:r>
      <w:hyperlink r:id="rId8" w:history="1">
        <w:r w:rsidRPr="006B2077">
          <w:rPr>
            <w:rStyle w:val="Collegamentoipertestuale"/>
            <w:rFonts w:ascii="Arial" w:hAnsi="Arial" w:cs="Arial"/>
          </w:rPr>
          <w:t>www.unipr.it</w:t>
        </w:r>
      </w:hyperlink>
    </w:p>
    <w:p w:rsidR="006B2045" w:rsidRPr="006B2077" w:rsidRDefault="006B2045" w:rsidP="00221845">
      <w:pPr>
        <w:spacing w:after="0" w:line="240" w:lineRule="auto"/>
        <w:rPr>
          <w:rFonts w:ascii="Arial" w:hAnsi="Arial" w:cs="Arial"/>
          <w:b/>
        </w:rPr>
      </w:pPr>
    </w:p>
    <w:p w:rsidR="006B2045" w:rsidRPr="006B2077" w:rsidRDefault="006B2045" w:rsidP="00221845">
      <w:pPr>
        <w:spacing w:after="0" w:line="240" w:lineRule="auto"/>
        <w:rPr>
          <w:rFonts w:ascii="Arial" w:hAnsi="Arial" w:cs="Arial"/>
          <w:b/>
        </w:rPr>
      </w:pPr>
      <w:r w:rsidRPr="006B2077">
        <w:rPr>
          <w:rFonts w:ascii="Arial" w:hAnsi="Arial" w:cs="Arial"/>
          <w:b/>
        </w:rPr>
        <w:t>Art. 6 – Procedura d’esame dei suggerimenti e degli apprezzamenti</w:t>
      </w:r>
    </w:p>
    <w:p w:rsidR="006B2045" w:rsidRPr="006B2077" w:rsidRDefault="006B2045" w:rsidP="00221845">
      <w:pPr>
        <w:spacing w:after="0" w:line="240" w:lineRule="auto"/>
        <w:jc w:val="both"/>
        <w:rPr>
          <w:rFonts w:ascii="Arial" w:hAnsi="Arial" w:cs="Arial"/>
        </w:rPr>
      </w:pPr>
    </w:p>
    <w:p w:rsidR="006B2045" w:rsidRPr="006B2077" w:rsidRDefault="006B2045" w:rsidP="00221845">
      <w:pPr>
        <w:spacing w:after="0" w:line="240" w:lineRule="auto"/>
        <w:jc w:val="both"/>
        <w:rPr>
          <w:rFonts w:ascii="Arial" w:hAnsi="Arial" w:cs="Arial"/>
        </w:rPr>
      </w:pPr>
      <w:r w:rsidRPr="006B2077">
        <w:rPr>
          <w:rFonts w:ascii="Arial" w:hAnsi="Arial" w:cs="Arial"/>
        </w:rPr>
        <w:t>L’URP è il punto di riferimento dell’Università per la presentazione dei suggerimenti e degli apprezzamenti.</w:t>
      </w:r>
    </w:p>
    <w:p w:rsidR="006B2045" w:rsidRPr="006B2077" w:rsidRDefault="006B2045" w:rsidP="00221845">
      <w:pPr>
        <w:spacing w:after="0" w:line="240" w:lineRule="auto"/>
        <w:jc w:val="both"/>
        <w:rPr>
          <w:rFonts w:ascii="Arial" w:hAnsi="Arial" w:cs="Arial"/>
        </w:rPr>
      </w:pPr>
    </w:p>
    <w:p w:rsidR="006B2045" w:rsidRPr="006B2077" w:rsidRDefault="006B2045" w:rsidP="00221845">
      <w:pPr>
        <w:spacing w:after="0" w:line="240" w:lineRule="auto"/>
        <w:jc w:val="both"/>
        <w:rPr>
          <w:rFonts w:ascii="Arial" w:hAnsi="Arial" w:cs="Arial"/>
        </w:rPr>
      </w:pPr>
      <w:r w:rsidRPr="006B2077">
        <w:rPr>
          <w:rFonts w:ascii="Arial" w:hAnsi="Arial" w:cs="Arial"/>
        </w:rPr>
        <w:t xml:space="preserve">L’URP fornirà eventualmente una risposta di cortesia all’utente una volta acquisite dalla struttura competente le eventuali informazioni del caso. </w:t>
      </w:r>
    </w:p>
    <w:p w:rsidR="006B2045" w:rsidRPr="006B2077" w:rsidRDefault="006B2045" w:rsidP="00221845">
      <w:pPr>
        <w:spacing w:after="0" w:line="240" w:lineRule="auto"/>
        <w:rPr>
          <w:rFonts w:ascii="Arial" w:hAnsi="Arial" w:cs="Arial"/>
          <w:b/>
        </w:rPr>
      </w:pPr>
    </w:p>
    <w:p w:rsidR="006B2045" w:rsidRPr="006B2077" w:rsidRDefault="006B2045" w:rsidP="00221845">
      <w:pPr>
        <w:spacing w:after="0" w:line="240" w:lineRule="auto"/>
        <w:rPr>
          <w:rFonts w:ascii="Arial" w:hAnsi="Arial" w:cs="Arial"/>
          <w:b/>
        </w:rPr>
      </w:pPr>
      <w:r w:rsidRPr="006B2077">
        <w:rPr>
          <w:rFonts w:ascii="Arial" w:hAnsi="Arial" w:cs="Arial"/>
          <w:b/>
        </w:rPr>
        <w:t>Art. 7 – Reportistica</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rPr>
        <w:t>La registrazione e la classificazione dei reclami, la registrazione di tutte le altre tipologie qui prese in esame permetterà la redazione di report e analisi periodiche da parte dell’URP che sarà trasmessa semestralmente al Rettore e al Direttore Generale dell’Università, ai Direttori di Dipartimento per le parti di competenza, al Nucleo di Valutazione, al Presidio della Qualità di Ateneo, e al Consiglio degli studenti.</w:t>
      </w:r>
    </w:p>
    <w:p w:rsidR="006B2045" w:rsidRPr="006B2077" w:rsidRDefault="006B2045" w:rsidP="00221845">
      <w:pPr>
        <w:spacing w:after="0" w:line="240" w:lineRule="auto"/>
        <w:rPr>
          <w:rFonts w:ascii="Arial" w:hAnsi="Arial" w:cs="Arial"/>
        </w:rPr>
      </w:pPr>
    </w:p>
    <w:p w:rsidR="006B2045" w:rsidRPr="006B2077" w:rsidRDefault="006B2045" w:rsidP="00221845">
      <w:pPr>
        <w:spacing w:after="0" w:line="240" w:lineRule="auto"/>
        <w:rPr>
          <w:rFonts w:ascii="Arial" w:hAnsi="Arial" w:cs="Arial"/>
        </w:rPr>
      </w:pPr>
      <w:r w:rsidRPr="006B2077">
        <w:rPr>
          <w:rFonts w:ascii="Arial" w:hAnsi="Arial" w:cs="Arial"/>
        </w:rPr>
        <w:t xml:space="preserve">In fase sperimentale, per il primo anno di attuazione, il gruppo di lavoro nominato dal M.R. si farà carico di monitorare l’intero processo di gestione al fine di valutarne l’efficacia e l’efficienza. </w:t>
      </w:r>
    </w:p>
    <w:p w:rsidR="006B2045" w:rsidRPr="006B2077" w:rsidRDefault="006B2045" w:rsidP="00221845">
      <w:pPr>
        <w:spacing w:after="0" w:line="240" w:lineRule="auto"/>
        <w:rPr>
          <w:rFonts w:ascii="Arial" w:hAnsi="Arial" w:cs="Arial"/>
        </w:rPr>
      </w:pPr>
    </w:p>
    <w:p w:rsidR="00141EAF" w:rsidRPr="006B2077" w:rsidRDefault="00141EAF" w:rsidP="00221845">
      <w:pPr>
        <w:spacing w:after="0" w:line="240" w:lineRule="auto"/>
        <w:jc w:val="both"/>
        <w:rPr>
          <w:rFonts w:ascii="Arial" w:hAnsi="Arial" w:cs="Arial"/>
        </w:rPr>
      </w:pPr>
    </w:p>
    <w:sectPr w:rsidR="00141EAF" w:rsidRPr="006B2077" w:rsidSect="00141EAF">
      <w:footerReference w:type="default" r:id="rId9"/>
      <w:pgSz w:w="11906" w:h="16838"/>
      <w:pgMar w:top="2835" w:right="1134"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499" w:rsidRDefault="00346499" w:rsidP="00387A92">
      <w:pPr>
        <w:spacing w:after="0" w:line="240" w:lineRule="auto"/>
      </w:pPr>
      <w:r>
        <w:separator/>
      </w:r>
    </w:p>
  </w:endnote>
  <w:endnote w:type="continuationSeparator" w:id="0">
    <w:p w:rsidR="00346499" w:rsidRDefault="00346499" w:rsidP="0038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nQuanYi Micro Hei">
    <w:altName w:val="Arial Unicode MS"/>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37162"/>
      <w:docPartObj>
        <w:docPartGallery w:val="Page Numbers (Bottom of Page)"/>
        <w:docPartUnique/>
      </w:docPartObj>
    </w:sdtPr>
    <w:sdtEndPr/>
    <w:sdtContent>
      <w:p w:rsidR="00387A92" w:rsidRDefault="00387A92">
        <w:pPr>
          <w:pStyle w:val="Pidipagina"/>
          <w:jc w:val="center"/>
        </w:pPr>
        <w:r>
          <w:fldChar w:fldCharType="begin"/>
        </w:r>
        <w:r>
          <w:instrText>PAGE   \* MERGEFORMAT</w:instrText>
        </w:r>
        <w:r>
          <w:fldChar w:fldCharType="separate"/>
        </w:r>
        <w:r w:rsidR="002750D8">
          <w:rPr>
            <w:noProof/>
          </w:rPr>
          <w:t>5</w:t>
        </w:r>
        <w:r>
          <w:fldChar w:fldCharType="end"/>
        </w:r>
      </w:p>
    </w:sdtContent>
  </w:sdt>
  <w:p w:rsidR="00387A92" w:rsidRDefault="00387A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499" w:rsidRDefault="00346499" w:rsidP="00387A92">
      <w:pPr>
        <w:spacing w:after="0" w:line="240" w:lineRule="auto"/>
      </w:pPr>
      <w:r>
        <w:separator/>
      </w:r>
    </w:p>
  </w:footnote>
  <w:footnote w:type="continuationSeparator" w:id="0">
    <w:p w:rsidR="00346499" w:rsidRDefault="00346499" w:rsidP="00387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3BF5"/>
    <w:multiLevelType w:val="hybridMultilevel"/>
    <w:tmpl w:val="A5508EB8"/>
    <w:lvl w:ilvl="0" w:tplc="A23EB08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8F4E5F"/>
    <w:multiLevelType w:val="hybridMultilevel"/>
    <w:tmpl w:val="CB66C2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C14CCC"/>
    <w:multiLevelType w:val="hybridMultilevel"/>
    <w:tmpl w:val="F768E7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4E0D80"/>
    <w:multiLevelType w:val="hybridMultilevel"/>
    <w:tmpl w:val="461C271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4B4C57ED"/>
    <w:multiLevelType w:val="hybridMultilevel"/>
    <w:tmpl w:val="321A690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5" w15:restartNumberingAfterBreak="0">
    <w:nsid w:val="5F1568C6"/>
    <w:multiLevelType w:val="hybridMultilevel"/>
    <w:tmpl w:val="BBA670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130284"/>
    <w:multiLevelType w:val="hybridMultilevel"/>
    <w:tmpl w:val="A3EC35E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5A6"/>
    <w:rsid w:val="00047226"/>
    <w:rsid w:val="00063017"/>
    <w:rsid w:val="0007065D"/>
    <w:rsid w:val="000752DE"/>
    <w:rsid w:val="00097B3F"/>
    <w:rsid w:val="000B5076"/>
    <w:rsid w:val="000C0DD6"/>
    <w:rsid w:val="000D0513"/>
    <w:rsid w:val="0013138A"/>
    <w:rsid w:val="00135C15"/>
    <w:rsid w:val="00141EAF"/>
    <w:rsid w:val="00145E2B"/>
    <w:rsid w:val="00157CB5"/>
    <w:rsid w:val="00175337"/>
    <w:rsid w:val="001911D5"/>
    <w:rsid w:val="001F5A5A"/>
    <w:rsid w:val="00210B6E"/>
    <w:rsid w:val="00214CE9"/>
    <w:rsid w:val="00221845"/>
    <w:rsid w:val="002750D8"/>
    <w:rsid w:val="00276451"/>
    <w:rsid w:val="00294DCC"/>
    <w:rsid w:val="002D188E"/>
    <w:rsid w:val="002E7AD8"/>
    <w:rsid w:val="0030681A"/>
    <w:rsid w:val="003267DB"/>
    <w:rsid w:val="00330BA9"/>
    <w:rsid w:val="00346499"/>
    <w:rsid w:val="00387A92"/>
    <w:rsid w:val="003927C6"/>
    <w:rsid w:val="003A6AA8"/>
    <w:rsid w:val="003C51D1"/>
    <w:rsid w:val="003C7F69"/>
    <w:rsid w:val="004200A3"/>
    <w:rsid w:val="004250F2"/>
    <w:rsid w:val="00453B4D"/>
    <w:rsid w:val="0045624F"/>
    <w:rsid w:val="004713C6"/>
    <w:rsid w:val="00486663"/>
    <w:rsid w:val="00492517"/>
    <w:rsid w:val="004A3A26"/>
    <w:rsid w:val="004F07BF"/>
    <w:rsid w:val="00517EF6"/>
    <w:rsid w:val="00521929"/>
    <w:rsid w:val="00531603"/>
    <w:rsid w:val="00547815"/>
    <w:rsid w:val="005A0CC1"/>
    <w:rsid w:val="005B1F03"/>
    <w:rsid w:val="005D4E0F"/>
    <w:rsid w:val="005F7E50"/>
    <w:rsid w:val="00610143"/>
    <w:rsid w:val="00613A27"/>
    <w:rsid w:val="00643A4F"/>
    <w:rsid w:val="00650674"/>
    <w:rsid w:val="006545DE"/>
    <w:rsid w:val="00671F19"/>
    <w:rsid w:val="006B2045"/>
    <w:rsid w:val="006B2077"/>
    <w:rsid w:val="006E4A9D"/>
    <w:rsid w:val="00721276"/>
    <w:rsid w:val="007726FE"/>
    <w:rsid w:val="007759A5"/>
    <w:rsid w:val="0078152C"/>
    <w:rsid w:val="00787D7D"/>
    <w:rsid w:val="007B50F7"/>
    <w:rsid w:val="007D7B0E"/>
    <w:rsid w:val="00815AEE"/>
    <w:rsid w:val="008271C6"/>
    <w:rsid w:val="00871A03"/>
    <w:rsid w:val="0089459D"/>
    <w:rsid w:val="008C7D0E"/>
    <w:rsid w:val="008F006C"/>
    <w:rsid w:val="00925BA0"/>
    <w:rsid w:val="009914D4"/>
    <w:rsid w:val="009C4D08"/>
    <w:rsid w:val="009D47AD"/>
    <w:rsid w:val="00A125A6"/>
    <w:rsid w:val="00A74D13"/>
    <w:rsid w:val="00A774FC"/>
    <w:rsid w:val="00A85CB7"/>
    <w:rsid w:val="00AF6442"/>
    <w:rsid w:val="00AF6D7A"/>
    <w:rsid w:val="00B1650F"/>
    <w:rsid w:val="00B21A87"/>
    <w:rsid w:val="00B3309B"/>
    <w:rsid w:val="00B54AEE"/>
    <w:rsid w:val="00B83746"/>
    <w:rsid w:val="00BF2A92"/>
    <w:rsid w:val="00C84B70"/>
    <w:rsid w:val="00CA0639"/>
    <w:rsid w:val="00CB7F97"/>
    <w:rsid w:val="00CE14D9"/>
    <w:rsid w:val="00D340C2"/>
    <w:rsid w:val="00D91E98"/>
    <w:rsid w:val="00DF5B5F"/>
    <w:rsid w:val="00E266EC"/>
    <w:rsid w:val="00E34308"/>
    <w:rsid w:val="00E8798E"/>
    <w:rsid w:val="00EC4C81"/>
    <w:rsid w:val="00F103CC"/>
    <w:rsid w:val="00F217F9"/>
    <w:rsid w:val="00F27D95"/>
    <w:rsid w:val="00F546E2"/>
    <w:rsid w:val="00F84FA3"/>
    <w:rsid w:val="00F959D8"/>
    <w:rsid w:val="00FD56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AA0DCBD-F5B7-472C-958E-177492F1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0CC1"/>
    <w:pPr>
      <w:spacing w:after="200" w:line="276" w:lineRule="auto"/>
    </w:pPr>
    <w:rPr>
      <w:lang w:eastAsia="en-US"/>
    </w:rPr>
  </w:style>
  <w:style w:type="paragraph" w:styleId="Titolo5">
    <w:name w:val="heading 5"/>
    <w:basedOn w:val="Normale"/>
    <w:next w:val="Normale"/>
    <w:link w:val="Titolo5Carattere"/>
    <w:qFormat/>
    <w:locked/>
    <w:rsid w:val="00141EAF"/>
    <w:pPr>
      <w:keepNext/>
      <w:tabs>
        <w:tab w:val="left" w:pos="3969"/>
        <w:tab w:val="left" w:pos="4933"/>
        <w:tab w:val="left" w:pos="5954"/>
        <w:tab w:val="left" w:pos="6974"/>
      </w:tabs>
      <w:spacing w:after="0" w:line="240" w:lineRule="auto"/>
      <w:jc w:val="center"/>
      <w:outlineLvl w:val="4"/>
    </w:pPr>
    <w:rPr>
      <w:rFonts w:ascii="Arial" w:eastAsia="Times New Roman" w:hAnsi="Arial"/>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A6AA8"/>
    <w:pPr>
      <w:ind w:left="720"/>
      <w:contextualSpacing/>
    </w:pPr>
  </w:style>
  <w:style w:type="character" w:customStyle="1" w:styleId="Titolo5Carattere">
    <w:name w:val="Titolo 5 Carattere"/>
    <w:basedOn w:val="Carpredefinitoparagrafo"/>
    <w:link w:val="Titolo5"/>
    <w:rsid w:val="00141EAF"/>
    <w:rPr>
      <w:rFonts w:ascii="Arial" w:eastAsia="Times New Roman" w:hAnsi="Arial"/>
      <w:b/>
      <w:bCs/>
      <w:sz w:val="24"/>
      <w:szCs w:val="24"/>
    </w:rPr>
  </w:style>
  <w:style w:type="paragraph" w:styleId="Corpotesto">
    <w:name w:val="Body Text"/>
    <w:basedOn w:val="Normale"/>
    <w:link w:val="CorpotestoCarattere"/>
    <w:uiPriority w:val="99"/>
    <w:semiHidden/>
    <w:unhideWhenUsed/>
    <w:rsid w:val="00141EAF"/>
    <w:pPr>
      <w:widowControl w:val="0"/>
      <w:suppressAutoHyphens/>
      <w:spacing w:after="120" w:line="240" w:lineRule="auto"/>
    </w:pPr>
    <w:rPr>
      <w:rFonts w:ascii="Times New Roman" w:eastAsia="WenQuanYi Micro Hei" w:hAnsi="Times New Roman" w:cs="Mangal"/>
      <w:kern w:val="1"/>
      <w:sz w:val="24"/>
      <w:szCs w:val="21"/>
      <w:lang w:eastAsia="hi-IN" w:bidi="hi-IN"/>
    </w:rPr>
  </w:style>
  <w:style w:type="character" w:customStyle="1" w:styleId="CorpotestoCarattere">
    <w:name w:val="Corpo testo Carattere"/>
    <w:basedOn w:val="Carpredefinitoparagrafo"/>
    <w:link w:val="Corpotesto"/>
    <w:uiPriority w:val="99"/>
    <w:semiHidden/>
    <w:rsid w:val="00141EAF"/>
    <w:rPr>
      <w:rFonts w:ascii="Times New Roman" w:eastAsia="WenQuanYi Micro Hei" w:hAnsi="Times New Roman" w:cs="Mangal"/>
      <w:kern w:val="1"/>
      <w:sz w:val="24"/>
      <w:szCs w:val="21"/>
      <w:lang w:eastAsia="hi-IN" w:bidi="hi-IN"/>
    </w:rPr>
  </w:style>
  <w:style w:type="paragraph" w:customStyle="1" w:styleId="Default">
    <w:name w:val="Default"/>
    <w:rsid w:val="00141EAF"/>
    <w:pPr>
      <w:autoSpaceDE w:val="0"/>
      <w:autoSpaceDN w:val="0"/>
      <w:adjustRightInd w:val="0"/>
    </w:pPr>
    <w:rPr>
      <w:rFonts w:ascii="Cambria" w:eastAsiaTheme="minorHAnsi" w:hAnsi="Cambria" w:cs="Cambria"/>
      <w:color w:val="000000"/>
      <w:sz w:val="24"/>
      <w:szCs w:val="24"/>
      <w:lang w:eastAsia="en-US"/>
    </w:rPr>
  </w:style>
  <w:style w:type="character" w:styleId="Collegamentoipertestuale">
    <w:name w:val="Hyperlink"/>
    <w:basedOn w:val="Carpredefinitoparagrafo"/>
    <w:uiPriority w:val="99"/>
    <w:unhideWhenUsed/>
    <w:rsid w:val="006B2045"/>
    <w:rPr>
      <w:color w:val="0000FF" w:themeColor="hyperlink"/>
      <w:u w:val="single"/>
    </w:rPr>
  </w:style>
  <w:style w:type="character" w:styleId="Enfasigrassetto">
    <w:name w:val="Strong"/>
    <w:basedOn w:val="Carpredefinitoparagrafo"/>
    <w:uiPriority w:val="22"/>
    <w:qFormat/>
    <w:locked/>
    <w:rsid w:val="006B2045"/>
    <w:rPr>
      <w:b/>
      <w:bCs/>
    </w:rPr>
  </w:style>
  <w:style w:type="character" w:styleId="Enfasicorsivo">
    <w:name w:val="Emphasis"/>
    <w:basedOn w:val="Carpredefinitoparagrafo"/>
    <w:uiPriority w:val="20"/>
    <w:qFormat/>
    <w:locked/>
    <w:rsid w:val="006B2045"/>
    <w:rPr>
      <w:i/>
      <w:iCs/>
    </w:rPr>
  </w:style>
  <w:style w:type="paragraph" w:styleId="Intestazione">
    <w:name w:val="header"/>
    <w:basedOn w:val="Normale"/>
    <w:link w:val="IntestazioneCarattere"/>
    <w:uiPriority w:val="99"/>
    <w:unhideWhenUsed/>
    <w:rsid w:val="00387A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7A92"/>
    <w:rPr>
      <w:lang w:eastAsia="en-US"/>
    </w:rPr>
  </w:style>
  <w:style w:type="paragraph" w:styleId="Pidipagina">
    <w:name w:val="footer"/>
    <w:basedOn w:val="Normale"/>
    <w:link w:val="PidipaginaCarattere"/>
    <w:uiPriority w:val="99"/>
    <w:unhideWhenUsed/>
    <w:rsid w:val="00387A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7A92"/>
    <w:rPr>
      <w:lang w:eastAsia="en-US"/>
    </w:rPr>
  </w:style>
  <w:style w:type="paragraph" w:styleId="Testofumetto">
    <w:name w:val="Balloon Text"/>
    <w:basedOn w:val="Normale"/>
    <w:link w:val="TestofumettoCarattere"/>
    <w:uiPriority w:val="99"/>
    <w:semiHidden/>
    <w:unhideWhenUsed/>
    <w:rsid w:val="00387A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87A92"/>
    <w:rPr>
      <w:rFonts w:ascii="Segoe UI" w:hAnsi="Segoe UI" w:cs="Segoe UI"/>
      <w:sz w:val="18"/>
      <w:szCs w:val="18"/>
      <w:lang w:eastAsia="en-US"/>
    </w:rPr>
  </w:style>
  <w:style w:type="table" w:styleId="Grigliatabella">
    <w:name w:val="Table Grid"/>
    <w:basedOn w:val="Tabellanormale"/>
    <w:locked/>
    <w:rsid w:val="0027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pr.it" TargetMode="External"/><Relationship Id="rId3" Type="http://schemas.openxmlformats.org/officeDocument/2006/relationships/settings" Target="settings.xml"/><Relationship Id="rId7" Type="http://schemas.openxmlformats.org/officeDocument/2006/relationships/hyperlink" Target="http://www.unipr.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1788</Words>
  <Characters>10198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REG         N</vt:lpstr>
    </vt:vector>
  </TitlesOfParts>
  <Company>HP</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         N</dc:title>
  <dc:subject/>
  <dc:creator>www</dc:creator>
  <cp:keywords/>
  <dc:description/>
  <cp:lastModifiedBy>Maria Isabella Chierici</cp:lastModifiedBy>
  <cp:revision>11</cp:revision>
  <cp:lastPrinted>2015-08-06T10:35:00Z</cp:lastPrinted>
  <dcterms:created xsi:type="dcterms:W3CDTF">2015-08-06T09:32:00Z</dcterms:created>
  <dcterms:modified xsi:type="dcterms:W3CDTF">2015-08-06T10:45:00Z</dcterms:modified>
</cp:coreProperties>
</file>